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9C" w:rsidRPr="0029243F" w:rsidRDefault="00D65A9C" w:rsidP="00D65A9C">
      <w:pPr>
        <w:pStyle w:val="NoSpacing"/>
        <w:jc w:val="center"/>
        <w:rPr>
          <w:rFonts w:ascii="NikoshBAN" w:eastAsia="Nikosh" w:hAnsi="NikoshBAN" w:cs="NikoshBAN"/>
          <w:sz w:val="32"/>
          <w:szCs w:val="32"/>
          <w:lang w:bidi="bn-IN"/>
        </w:rPr>
      </w:pPr>
      <w:bookmarkStart w:id="0" w:name="_GoBack"/>
      <w:bookmarkEnd w:id="0"/>
      <w:r w:rsidRPr="0029243F">
        <w:rPr>
          <w:rFonts w:ascii="NikoshBAN" w:eastAsia="Nikosh" w:hAnsi="NikoshBAN" w:cs="NikoshBAN"/>
          <w:sz w:val="32"/>
          <w:szCs w:val="32"/>
          <w:cs/>
          <w:lang w:bidi="bn-BD"/>
        </w:rPr>
        <w:t>দশম</w:t>
      </w:r>
      <w:r w:rsidR="0028704D">
        <w:rPr>
          <w:rFonts w:ascii="NikoshBAN" w:eastAsia="Nikosh" w:hAnsi="NikoshBAN" w:cs="NikoshBAN"/>
          <w:sz w:val="32"/>
          <w:szCs w:val="32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cs/>
          <w:lang w:bidi="bn-BD"/>
        </w:rPr>
        <w:t>জাতীয়</w:t>
      </w:r>
      <w:r w:rsidR="0028704D">
        <w:rPr>
          <w:rFonts w:ascii="NikoshBAN" w:eastAsia="Nikosh" w:hAnsi="NikoshBAN" w:cs="NikoshBAN"/>
          <w:sz w:val="32"/>
          <w:szCs w:val="32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cs/>
          <w:lang w:bidi="bn-BD"/>
        </w:rPr>
        <w:t>সংসদের</w:t>
      </w:r>
      <w:r w:rsidR="0028704D">
        <w:rPr>
          <w:rFonts w:ascii="NikoshBAN" w:eastAsia="Nikosh" w:hAnsi="NikoshBAN" w:cs="NikoshBAN"/>
          <w:sz w:val="32"/>
          <w:szCs w:val="32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cs/>
          <w:lang w:bidi="bn-BD"/>
        </w:rPr>
        <w:t>গৃহায়নওগণপূর্তমন্ত্রণালয়</w:t>
      </w:r>
      <w:r w:rsidR="0028704D">
        <w:rPr>
          <w:rFonts w:ascii="NikoshBAN" w:eastAsia="Nikosh" w:hAnsi="NikoshBAN" w:cs="NikoshBAN"/>
          <w:sz w:val="32"/>
          <w:szCs w:val="32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cs/>
          <w:lang w:bidi="bn-BD"/>
        </w:rPr>
        <w:t>সম্পর্কিত</w:t>
      </w:r>
      <w:r w:rsidR="0028704D">
        <w:rPr>
          <w:rFonts w:ascii="NikoshBAN" w:eastAsia="Nikosh" w:hAnsi="NikoshBAN" w:cs="NikoshBAN"/>
          <w:sz w:val="32"/>
          <w:szCs w:val="32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cs/>
          <w:lang w:bidi="bn-BD"/>
        </w:rPr>
        <w:t>স্থায়ী</w:t>
      </w:r>
      <w:r w:rsidR="0028704D">
        <w:rPr>
          <w:rFonts w:ascii="NikoshBAN" w:eastAsia="Nikosh" w:hAnsi="NikoshBAN" w:cs="NikoshBAN"/>
          <w:sz w:val="32"/>
          <w:szCs w:val="32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cs/>
          <w:lang w:bidi="bn-BD"/>
        </w:rPr>
        <w:t>কমিটির</w:t>
      </w:r>
    </w:p>
    <w:p w:rsidR="00D65A9C" w:rsidRDefault="00D65A9C" w:rsidP="00D65A9C">
      <w:pPr>
        <w:pStyle w:val="NoSpacing"/>
        <w:jc w:val="center"/>
        <w:rPr>
          <w:rFonts w:ascii="NikoshBAN" w:eastAsia="Nikosh" w:hAnsi="NikoshBAN" w:cs="NikoshBAN"/>
          <w:sz w:val="32"/>
          <w:szCs w:val="32"/>
          <w:u w:val="single"/>
          <w:lang w:bidi="bn-BD"/>
        </w:rPr>
      </w:pPr>
      <w:r w:rsidRPr="0029243F">
        <w:rPr>
          <w:rFonts w:ascii="NikoshBAN" w:eastAsia="Nikosh" w:hAnsi="NikoshBAN" w:cs="NikoshBAN"/>
          <w:sz w:val="32"/>
          <w:szCs w:val="32"/>
          <w:u w:val="single"/>
          <w:cs/>
          <w:lang w:bidi="bn-BD"/>
        </w:rPr>
        <w:t>২</w:t>
      </w:r>
      <w:r>
        <w:rPr>
          <w:rFonts w:ascii="NikoshBAN" w:eastAsia="Nikosh" w:hAnsi="NikoshBAN" w:cs="NikoshBAN"/>
          <w:sz w:val="32"/>
          <w:szCs w:val="32"/>
          <w:u w:val="single"/>
          <w:lang w:bidi="bn-BD"/>
        </w:rPr>
        <w:t>6</w:t>
      </w:r>
      <w:r w:rsidRPr="0029243F">
        <w:rPr>
          <w:rFonts w:ascii="NikoshBAN" w:eastAsia="Nikosh" w:hAnsi="NikoshBAN" w:cs="NikoshBAN"/>
          <w:sz w:val="32"/>
          <w:szCs w:val="32"/>
          <w:u w:val="single"/>
          <w:cs/>
          <w:lang w:bidi="bn-BD"/>
        </w:rPr>
        <w:t>তম</w:t>
      </w:r>
      <w:r w:rsidR="0028704D">
        <w:rPr>
          <w:rFonts w:ascii="NikoshBAN" w:eastAsia="Nikosh" w:hAnsi="NikoshBAN" w:cs="NikoshBAN"/>
          <w:sz w:val="32"/>
          <w:szCs w:val="32"/>
          <w:u w:val="single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u w:val="single"/>
          <w:cs/>
          <w:lang w:bidi="bn-BD"/>
        </w:rPr>
        <w:t>বৈঠকের</w:t>
      </w:r>
      <w:r w:rsidR="0028704D">
        <w:rPr>
          <w:rFonts w:ascii="NikoshBAN" w:eastAsia="Nikosh" w:hAnsi="NikoshBAN" w:cs="NikoshBAN"/>
          <w:sz w:val="32"/>
          <w:szCs w:val="32"/>
          <w:u w:val="single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u w:val="single"/>
          <w:cs/>
          <w:lang w:bidi="bn-BD"/>
        </w:rPr>
        <w:t>আলোচ্য</w:t>
      </w:r>
      <w:r w:rsidR="0028704D">
        <w:rPr>
          <w:rFonts w:ascii="NikoshBAN" w:eastAsia="Nikosh" w:hAnsi="NikoshBAN" w:cs="NikoshBAN"/>
          <w:sz w:val="32"/>
          <w:szCs w:val="32"/>
          <w:u w:val="single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u w:val="single"/>
          <w:cs/>
          <w:lang w:bidi="bn-BD"/>
        </w:rPr>
        <w:t>সুচী</w:t>
      </w:r>
      <w:r w:rsidR="00EB459B">
        <w:rPr>
          <w:rFonts w:ascii="NikoshBAN" w:eastAsia="Nikosh" w:hAnsi="NikoshBAN" w:cs="NikoshBAN" w:hint="cs"/>
          <w:sz w:val="32"/>
          <w:szCs w:val="32"/>
          <w:u w:val="single"/>
          <w:cs/>
          <w:lang w:bidi="bn-IN"/>
        </w:rPr>
        <w:t xml:space="preserve"> ৩(</w:t>
      </w:r>
      <w:r w:rsidR="00B84902">
        <w:rPr>
          <w:rFonts w:ascii="NikoshBAN" w:eastAsia="Nikosh" w:hAnsi="NikoshBAN" w:cs="NikoshBAN" w:hint="cs"/>
          <w:sz w:val="32"/>
          <w:szCs w:val="32"/>
          <w:u w:val="single"/>
          <w:cs/>
          <w:lang w:bidi="bn-IN"/>
        </w:rPr>
        <w:t>ঘ</w:t>
      </w:r>
      <w:r w:rsidR="00EB459B">
        <w:rPr>
          <w:rFonts w:ascii="NikoshBAN" w:eastAsia="Nikosh" w:hAnsi="NikoshBAN" w:cs="NikoshBAN" w:hint="cs"/>
          <w:sz w:val="32"/>
          <w:szCs w:val="32"/>
          <w:u w:val="single"/>
          <w:cs/>
          <w:lang w:bidi="bn-IN"/>
        </w:rPr>
        <w:t>)</w:t>
      </w:r>
      <w:r w:rsidRPr="0029243F">
        <w:rPr>
          <w:rFonts w:ascii="NikoshBAN" w:eastAsia="Nikosh" w:hAnsi="NikoshBAN" w:cs="NikoshBAN"/>
          <w:sz w:val="32"/>
          <w:szCs w:val="32"/>
          <w:u w:val="single"/>
          <w:cs/>
          <w:lang w:bidi="bn-BD"/>
        </w:rPr>
        <w:t>এর</w:t>
      </w:r>
      <w:r w:rsidR="0028704D">
        <w:rPr>
          <w:rFonts w:ascii="NikoshBAN" w:eastAsia="Nikosh" w:hAnsi="NikoshBAN" w:cs="NikoshBAN"/>
          <w:sz w:val="32"/>
          <w:szCs w:val="32"/>
          <w:u w:val="single"/>
          <w:lang w:bidi="bn-BD"/>
        </w:rPr>
        <w:t xml:space="preserve"> </w:t>
      </w:r>
      <w:r w:rsidRPr="0029243F">
        <w:rPr>
          <w:rFonts w:ascii="NikoshBAN" w:eastAsia="Nikosh" w:hAnsi="NikoshBAN" w:cs="NikoshBAN"/>
          <w:sz w:val="32"/>
          <w:szCs w:val="32"/>
          <w:u w:val="single"/>
          <w:cs/>
          <w:lang w:bidi="bn-BD"/>
        </w:rPr>
        <w:t>প্রতিবেদন</w:t>
      </w:r>
    </w:p>
    <w:p w:rsidR="00EB459B" w:rsidRPr="00676D83" w:rsidRDefault="00EB459B" w:rsidP="00D65A9C">
      <w:pPr>
        <w:pStyle w:val="NoSpacing"/>
        <w:jc w:val="center"/>
        <w:rPr>
          <w:rFonts w:ascii="NikoshBAN" w:eastAsia="Nikosh" w:hAnsi="NikoshBAN" w:cs="NikoshBAN"/>
          <w:sz w:val="24"/>
          <w:szCs w:val="24"/>
          <w:u w:val="single"/>
          <w:cs/>
          <w:lang w:bidi="bn-IN"/>
        </w:rPr>
      </w:pPr>
    </w:p>
    <w:p w:rsidR="00EB459B" w:rsidRPr="00EB459B" w:rsidRDefault="00EB459B" w:rsidP="00EB459B">
      <w:pPr>
        <w:pStyle w:val="NoSpacing"/>
        <w:rPr>
          <w:rFonts w:ascii="NikoshBAN" w:eastAsia="Nikosh" w:hAnsi="NikoshBAN" w:cs="NikoshBAN"/>
          <w:sz w:val="28"/>
          <w:szCs w:val="28"/>
          <w:lang w:bidi="bn-IN"/>
        </w:rPr>
      </w:pPr>
      <w:r w:rsidRPr="00EB459B">
        <w:rPr>
          <w:rFonts w:ascii="NikoshBAN" w:eastAsia="Nikosh" w:hAnsi="NikoshBAN" w:cs="NikoshBAN" w:hint="cs"/>
          <w:sz w:val="28"/>
          <w:szCs w:val="28"/>
          <w:cs/>
          <w:lang w:bidi="bn-IN"/>
        </w:rPr>
        <w:t>সূত্রঃ গৃগম এর স্মারক নং-২৫.০০.০০০০.০১৪.০৯.০১৪.১৬ (অংশ)-৪১২, তারিখঃ ৩০/০৭/২০১৮ ইং</w:t>
      </w:r>
    </w:p>
    <w:p w:rsidR="00D65A9C" w:rsidRPr="00EB459B" w:rsidRDefault="00D65A9C" w:rsidP="00D65A9C">
      <w:pPr>
        <w:pStyle w:val="NoSpacing"/>
        <w:jc w:val="center"/>
        <w:rPr>
          <w:rFonts w:ascii="NikoshBAN" w:eastAsia="Nikosh" w:hAnsi="NikoshBAN" w:cs="NikoshBAN"/>
          <w:sz w:val="18"/>
          <w:szCs w:val="18"/>
          <w:cs/>
          <w:lang w:bidi="bn-IN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4770"/>
        <w:gridCol w:w="4572"/>
      </w:tblGrid>
      <w:tr w:rsidR="00D65A9C" w:rsidRPr="00E51228" w:rsidTr="00605BF3">
        <w:trPr>
          <w:cantSplit/>
          <w:trHeight w:val="224"/>
          <w:jc w:val="center"/>
        </w:trPr>
        <w:tc>
          <w:tcPr>
            <w:tcW w:w="756" w:type="dxa"/>
            <w:vAlign w:val="center"/>
          </w:tcPr>
          <w:p w:rsidR="00D65A9C" w:rsidRPr="00E51228" w:rsidRDefault="00D65A9C" w:rsidP="00DF1C75">
            <w:pPr>
              <w:pStyle w:val="BodyTextIndent2"/>
              <w:spacing w:line="240" w:lineRule="auto"/>
              <w:jc w:val="center"/>
              <w:rPr>
                <w:rFonts w:ascii="NikoshBAN" w:hAnsi="NikoshBAN" w:cs="NikoshBAN"/>
                <w:b/>
                <w:i/>
                <w:color w:val="000000"/>
                <w:sz w:val="32"/>
                <w:szCs w:val="32"/>
              </w:rPr>
            </w:pPr>
            <w:r w:rsidRPr="005E6D98">
              <w:rPr>
                <w:rFonts w:ascii="NikoshBAN" w:eastAsia="Nikosh" w:hAnsi="NikoshBAN" w:cs="NikoshBAN"/>
                <w:b/>
                <w:bCs/>
                <w:i/>
                <w:color w:val="000000"/>
                <w:sz w:val="24"/>
                <w:szCs w:val="24"/>
                <w:cs/>
                <w:lang w:bidi="bn-BD"/>
              </w:rPr>
              <w:t>ক্রঃ নং</w:t>
            </w:r>
          </w:p>
        </w:tc>
        <w:tc>
          <w:tcPr>
            <w:tcW w:w="4770" w:type="dxa"/>
            <w:vAlign w:val="center"/>
          </w:tcPr>
          <w:p w:rsidR="00D65A9C" w:rsidRPr="00E51228" w:rsidRDefault="00D65A9C" w:rsidP="00605BF3">
            <w:pPr>
              <w:pStyle w:val="BodyTextIndent2"/>
              <w:spacing w:line="240" w:lineRule="auto"/>
              <w:jc w:val="center"/>
              <w:rPr>
                <w:rFonts w:ascii="NikoshBAN" w:hAnsi="NikoshBAN" w:cs="NikoshBAN"/>
                <w:b/>
                <w:i/>
                <w:color w:val="000000"/>
                <w:sz w:val="32"/>
                <w:szCs w:val="32"/>
              </w:rPr>
            </w:pPr>
            <w:r w:rsidRPr="00E51228">
              <w:rPr>
                <w:rFonts w:ascii="NikoshBAN" w:eastAsia="Nikosh" w:hAnsi="NikoshBAN" w:cs="NikoshBAN"/>
                <w:b/>
                <w:bCs/>
                <w:i/>
                <w:color w:val="000000"/>
                <w:sz w:val="32"/>
                <w:szCs w:val="32"/>
                <w:cs/>
                <w:lang w:bidi="bn-BD"/>
              </w:rPr>
              <w:t>প্রকল্পের নাম ও বা</w:t>
            </w:r>
            <w:r w:rsidRPr="00E51228">
              <w:rPr>
                <w:rFonts w:ascii="NikoshBAN" w:eastAsia="Nikosh" w:hAnsi="NikoshBAN" w:cs="NikoshBAN"/>
                <w:b/>
                <w:bCs/>
                <w:color w:val="000000"/>
                <w:sz w:val="32"/>
                <w:szCs w:val="32"/>
                <w:cs/>
                <w:lang w:bidi="bn-BD"/>
              </w:rPr>
              <w:t>স্ত</w:t>
            </w:r>
            <w:r w:rsidRPr="00E51228">
              <w:rPr>
                <w:rFonts w:ascii="NikoshBAN" w:eastAsia="Nikosh" w:hAnsi="NikoshBAN" w:cs="NikoshBAN"/>
                <w:b/>
                <w:bCs/>
                <w:i/>
                <w:color w:val="000000"/>
                <w:sz w:val="32"/>
                <w:szCs w:val="32"/>
                <w:cs/>
                <w:lang w:bidi="bn-BD"/>
              </w:rPr>
              <w:t>বায়নকাল</w:t>
            </w:r>
          </w:p>
          <w:p w:rsidR="00D65A9C" w:rsidRPr="00E51228" w:rsidRDefault="00D65A9C" w:rsidP="00605BF3">
            <w:pPr>
              <w:pStyle w:val="BodyTextIndent2"/>
              <w:spacing w:line="240" w:lineRule="auto"/>
              <w:jc w:val="center"/>
              <w:rPr>
                <w:rFonts w:ascii="NikoshBAN" w:hAnsi="NikoshBAN" w:cs="NikoshBAN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4572" w:type="dxa"/>
            <w:vAlign w:val="center"/>
          </w:tcPr>
          <w:p w:rsidR="00D65A9C" w:rsidRPr="00E51228" w:rsidRDefault="00D65A9C" w:rsidP="00DF1C75">
            <w:pPr>
              <w:pStyle w:val="BodyTextIndent"/>
              <w:tabs>
                <w:tab w:val="left" w:pos="990"/>
                <w:tab w:val="center" w:pos="2081"/>
              </w:tabs>
              <w:ind w:left="0" w:firstLine="0"/>
              <w:jc w:val="center"/>
              <w:rPr>
                <w:rFonts w:ascii="NikoshBAN" w:hAnsi="NikoshBAN" w:cs="NikoshBAN"/>
                <w:b/>
                <w:i/>
                <w:color w:val="000000"/>
                <w:sz w:val="32"/>
                <w:szCs w:val="32"/>
                <w:cs/>
                <w:lang w:bidi="bn-BD"/>
              </w:rPr>
            </w:pPr>
            <w:r w:rsidRPr="00E51228">
              <w:rPr>
                <w:rFonts w:ascii="NikoshBAN" w:eastAsia="Nikosh" w:hAnsi="NikoshBAN" w:cs="NikoshBAN"/>
                <w:b/>
                <w:bCs/>
                <w:i/>
                <w:color w:val="000000"/>
                <w:sz w:val="32"/>
                <w:szCs w:val="32"/>
                <w:cs/>
                <w:lang w:bidi="bn-BD"/>
              </w:rPr>
              <w:t>বাস্তবায়ন অগ্রগতি</w:t>
            </w:r>
          </w:p>
        </w:tc>
      </w:tr>
      <w:tr w:rsidR="00D65A9C" w:rsidRPr="00E51228" w:rsidTr="00DF1C75">
        <w:trPr>
          <w:cantSplit/>
          <w:jc w:val="center"/>
        </w:trPr>
        <w:tc>
          <w:tcPr>
            <w:tcW w:w="756" w:type="dxa"/>
          </w:tcPr>
          <w:p w:rsidR="00D65A9C" w:rsidRPr="00E51228" w:rsidRDefault="00D65A9C" w:rsidP="00DF1C75">
            <w:pPr>
              <w:pStyle w:val="BodyTextIndent"/>
              <w:ind w:left="0" w:firstLine="0"/>
              <w:jc w:val="center"/>
              <w:rPr>
                <w:rFonts w:ascii="NikoshBAN" w:hAnsi="NikoshBAN" w:cs="NikoshBAN"/>
                <w:color w:val="000000"/>
              </w:rPr>
            </w:pPr>
            <w:r w:rsidRPr="00E51228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১</w:t>
            </w:r>
          </w:p>
        </w:tc>
        <w:tc>
          <w:tcPr>
            <w:tcW w:w="4770" w:type="dxa"/>
          </w:tcPr>
          <w:p w:rsidR="00D65A9C" w:rsidRPr="00E51228" w:rsidRDefault="00D65A9C" w:rsidP="00DF1C75">
            <w:pPr>
              <w:pStyle w:val="BodyTextIndent"/>
              <w:ind w:left="0" w:firstLine="0"/>
              <w:jc w:val="center"/>
              <w:rPr>
                <w:rFonts w:ascii="NikoshBAN" w:hAnsi="NikoshBAN" w:cs="NikoshBAN"/>
                <w:color w:val="000000"/>
              </w:rPr>
            </w:pPr>
            <w:r w:rsidRPr="00E51228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২</w:t>
            </w:r>
          </w:p>
        </w:tc>
        <w:tc>
          <w:tcPr>
            <w:tcW w:w="4572" w:type="dxa"/>
          </w:tcPr>
          <w:p w:rsidR="00D65A9C" w:rsidRPr="00E51228" w:rsidRDefault="00D65A9C" w:rsidP="00DF1C75">
            <w:pPr>
              <w:pStyle w:val="BodyTextIndent"/>
              <w:ind w:left="0" w:firstLine="0"/>
              <w:jc w:val="center"/>
              <w:rPr>
                <w:rFonts w:ascii="NikoshBAN" w:hAnsi="NikoshBAN" w:cs="NikoshBAN"/>
                <w:color w:val="000000"/>
              </w:rPr>
            </w:pPr>
            <w:r w:rsidRPr="00E51228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৩</w:t>
            </w:r>
          </w:p>
        </w:tc>
      </w:tr>
      <w:tr w:rsidR="00D65A9C" w:rsidRPr="00E51228" w:rsidTr="004B64EF">
        <w:trPr>
          <w:cantSplit/>
          <w:trHeight w:val="4985"/>
          <w:jc w:val="center"/>
        </w:trPr>
        <w:tc>
          <w:tcPr>
            <w:tcW w:w="756" w:type="dxa"/>
          </w:tcPr>
          <w:p w:rsidR="00D65A9C" w:rsidRPr="00E51228" w:rsidRDefault="00D65A9C" w:rsidP="00DF1C75">
            <w:pPr>
              <w:pStyle w:val="BodyTextIndent"/>
              <w:ind w:left="0" w:firstLine="0"/>
              <w:jc w:val="center"/>
              <w:rPr>
                <w:rFonts w:ascii="NikoshBAN" w:eastAsia="Nikosh" w:hAnsi="NikoshBAN" w:cs="NikoshBAN"/>
                <w:color w:val="000000"/>
                <w:sz w:val="26"/>
                <w:szCs w:val="26"/>
                <w:cs/>
                <w:lang w:bidi="bn-BD"/>
              </w:rPr>
            </w:pPr>
            <w:r w:rsidRPr="00E51228">
              <w:rPr>
                <w:rFonts w:ascii="NikoshBAN" w:eastAsia="Nikosh" w:hAnsi="NikoshBAN" w:cs="NikoshBAN"/>
                <w:color w:val="000000"/>
                <w:sz w:val="26"/>
                <w:szCs w:val="26"/>
                <w:cs/>
                <w:lang w:bidi="bn-BD"/>
              </w:rPr>
              <w:t>১</w:t>
            </w:r>
          </w:p>
        </w:tc>
        <w:tc>
          <w:tcPr>
            <w:tcW w:w="4770" w:type="dxa"/>
          </w:tcPr>
          <w:p w:rsidR="00D65A9C" w:rsidRPr="000E3BB9" w:rsidRDefault="00D65A9C" w:rsidP="00DF1C75">
            <w:pPr>
              <w:pStyle w:val="NoSpacing"/>
              <w:jc w:val="both"/>
              <w:rPr>
                <w:rFonts w:ascii="NikoshBAN" w:eastAsia="Nikosh" w:hAnsi="NikoshBAN" w:cs="NikoshBAN"/>
                <w:b/>
                <w:lang w:bidi="bn-IN"/>
              </w:rPr>
            </w:pPr>
            <w:r w:rsidRPr="000E3BB9">
              <w:rPr>
                <w:rFonts w:ascii="NikoshBAN" w:eastAsia="Nikosh" w:hAnsi="NikoshBAN" w:cs="NikoshBAN"/>
                <w:b/>
                <w:cs/>
                <w:lang w:bidi="bn-BD"/>
              </w:rPr>
              <w:t>ঠাকুরগাও জেলার</w:t>
            </w:r>
            <w:r w:rsidRPr="000E3BB9">
              <w:rPr>
                <w:rFonts w:ascii="NikoshBAN" w:eastAsia="Nikosh" w:hAnsi="NikoshBAN" w:cs="NikoshBAN"/>
                <w:b/>
                <w:cs/>
                <w:lang w:bidi="bn-IN"/>
              </w:rPr>
              <w:t>সদর উপজেলায়(</w:t>
            </w:r>
            <w:r w:rsidRPr="000E3BB9">
              <w:rPr>
                <w:rFonts w:ascii="NikoshBAN" w:eastAsia="Nikosh" w:hAnsi="NikoshBAN" w:cs="NikoshBAN"/>
                <w:b/>
                <w:cs/>
                <w:lang w:bidi="bn-BD"/>
              </w:rPr>
              <w:t>সি</w:t>
            </w:r>
            <w:r w:rsidRPr="000E3BB9">
              <w:rPr>
                <w:rFonts w:ascii="NikoshBAN" w:eastAsia="Nikosh" w:hAnsi="NikoshBAN" w:cs="NikoshBAN"/>
                <w:b/>
                <w:cs/>
                <w:lang w:bidi="bn-IN"/>
              </w:rPr>
              <w:t>ঙ্গি</w:t>
            </w:r>
            <w:r w:rsidRPr="000E3BB9">
              <w:rPr>
                <w:rFonts w:ascii="NikoshBAN" w:eastAsia="Nikosh" w:hAnsi="NikoshBAN" w:cs="NikoshBAN"/>
                <w:b/>
                <w:cs/>
                <w:lang w:bidi="bn-BD"/>
              </w:rPr>
              <w:t>য়া মৌজায়</w:t>
            </w:r>
            <w:r w:rsidRPr="000E3BB9">
              <w:rPr>
                <w:rFonts w:ascii="NikoshBAN" w:eastAsia="Nikosh" w:hAnsi="NikoshBAN" w:cs="NikoshBAN"/>
                <w:b/>
                <w:cs/>
                <w:lang w:bidi="bn-IN"/>
              </w:rPr>
              <w:t>)</w:t>
            </w:r>
            <w:r w:rsidRPr="000E3BB9">
              <w:rPr>
                <w:rFonts w:ascii="NikoshBAN" w:eastAsia="Nikosh" w:hAnsi="NikoshBAN" w:cs="NikoshBAN"/>
                <w:b/>
                <w:cs/>
                <w:lang w:bidi="bn-BD"/>
              </w:rPr>
              <w:t xml:space="preserve"> স্বল্প ও মধ্যম আয়ের লোকদের জন্য সাইট এন্ড সার্ভিসেস আবাসিক প্লট উন্নয়ন প্রকল্প</w:t>
            </w:r>
            <w:r w:rsidRPr="000E3BB9">
              <w:rPr>
                <w:rFonts w:ascii="NikoshBAN" w:eastAsia="Nikosh" w:hAnsi="NikoshBAN" w:cs="NikoshBAN"/>
                <w:b/>
                <w:cs/>
                <w:lang w:bidi="bn-IN"/>
              </w:rPr>
              <w:t xml:space="preserve"> (স্ব-অর্থায়ন)</w:t>
            </w:r>
            <w:r w:rsidRPr="000E3BB9">
              <w:rPr>
                <w:rFonts w:ascii="NikoshBAN" w:eastAsia="Nikosh" w:hAnsi="NikoshBAN" w:cs="NikoshBAN"/>
                <w:b/>
                <w:cs/>
                <w:lang w:bidi="hi-IN"/>
              </w:rPr>
              <w:t>।</w:t>
            </w:r>
          </w:p>
          <w:p w:rsidR="00D65A9C" w:rsidRDefault="00D65A9C" w:rsidP="00DF1C75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lang w:bidi="bn-IN"/>
              </w:rPr>
            </w:pPr>
            <w:r w:rsidRPr="00E51228">
              <w:rPr>
                <w:rFonts w:ascii="NikoshBAN" w:eastAsia="Nikosh" w:hAnsi="NikoshBAN" w:cs="NikoshBAN"/>
                <w:cs/>
                <w:lang w:bidi="bn-IN"/>
              </w:rPr>
              <w:t>প্রকল্প মূল্য : ১৩৫১.৫৯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 লক্ষ টাকা</w:t>
            </w:r>
          </w:p>
          <w:p w:rsidR="00D65A9C" w:rsidRPr="00E51228" w:rsidRDefault="00D65A9C" w:rsidP="00DF1C75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lang w:bidi="bn-IN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জমির পরিমান : ১৬.৪৭ একর</w:t>
            </w:r>
          </w:p>
          <w:p w:rsidR="00D65A9C" w:rsidRPr="00E51228" w:rsidRDefault="00D65A9C" w:rsidP="00DF1C75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 w:rsidRPr="00E51228">
              <w:rPr>
                <w:rFonts w:ascii="NikoshBAN" w:eastAsia="Nikosh" w:hAnsi="NikoshBAN" w:cs="NikoshBAN"/>
                <w:cs/>
                <w:lang w:bidi="bn-IN"/>
              </w:rPr>
              <w:t>প্রকল্প মেয়াদ:</w:t>
            </w:r>
            <w:r w:rsidRPr="00E51228">
              <w:rPr>
                <w:rFonts w:ascii="NikoshBAN" w:eastAsia="Nikosh" w:hAnsi="NikoshBAN" w:cs="NikoshBAN"/>
                <w:cs/>
                <w:lang w:bidi="bn-BD"/>
              </w:rPr>
              <w:t>জুলাই’১৬</w:t>
            </w:r>
            <w:r w:rsidRPr="00E51228">
              <w:rPr>
                <w:rFonts w:ascii="NikoshBAN" w:hAnsi="NikoshBAN" w:cs="NikoshBAN"/>
                <w:bCs/>
                <w:cs/>
                <w:lang w:bidi="bn-BD"/>
              </w:rPr>
              <w:t>-</w:t>
            </w:r>
            <w:r w:rsidRPr="00E51228">
              <w:rPr>
                <w:rFonts w:ascii="NikoshBAN" w:eastAsia="Nikosh" w:hAnsi="NikoshBAN" w:cs="NikoshBAN"/>
                <w:cs/>
                <w:lang w:bidi="bn-BD"/>
              </w:rPr>
              <w:t xml:space="preserve"> জুন ’১৯</w:t>
            </w:r>
          </w:p>
          <w:p w:rsidR="00D65A9C" w:rsidRPr="00E51228" w:rsidRDefault="00D65A9C" w:rsidP="00DF1C75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প্লট সংখ্যা : আবাসিক-২১১ টি, বানিজ্যিক : ১৪টি</w:t>
            </w:r>
          </w:p>
          <w:p w:rsidR="00D65A9C" w:rsidRPr="00E51228" w:rsidRDefault="00D65A9C" w:rsidP="00DF1C75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বিক্রয় মূল্য : আবাসিক ২.৭২ লক্ষ টাকা প্রতি কাঠা</w:t>
            </w:r>
          </w:p>
          <w:p w:rsidR="00D65A9C" w:rsidRDefault="00D65A9C" w:rsidP="00DF1C75">
            <w:pPr>
              <w:pStyle w:val="NoSpacing"/>
              <w:ind w:left="720"/>
              <w:jc w:val="both"/>
              <w:rPr>
                <w:rFonts w:ascii="NikoshBAN" w:eastAsia="Nikosh" w:hAnsi="NikoshBAN" w:cs="NikoshBAN"/>
                <w:lang w:bidi="bn-IN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              : বানিজ্যিক ৫.৪৪ লক্ষ টাকা প্রতি কাঠা</w:t>
            </w:r>
          </w:p>
          <w:p w:rsidR="0056618F" w:rsidRDefault="00D206DF" w:rsidP="0056618F">
            <w:pPr>
              <w:pStyle w:val="NoSpacing"/>
              <w:jc w:val="both"/>
              <w:rPr>
                <w:rFonts w:ascii="NikoshBAN" w:eastAsia="Nikosh" w:hAnsi="NikoshBAN" w:cs="NikoshBAN"/>
                <w:b/>
                <w:bCs/>
                <w:color w:val="000000"/>
                <w:u w:val="single"/>
                <w:lang w:bidi="bn-IN"/>
              </w:rPr>
            </w:pPr>
            <w:r>
              <w:rPr>
                <w:rFonts w:ascii="NikoshBAN" w:eastAsia="Nikosh" w:hAnsi="NikoshBAN" w:cs="NikoshBAN" w:hint="cs"/>
                <w:b/>
                <w:bCs/>
                <w:color w:val="000000"/>
                <w:u w:val="single"/>
                <w:cs/>
                <w:lang w:bidi="bn-IN"/>
              </w:rPr>
              <w:t xml:space="preserve">প্রস্তাবিত </w:t>
            </w:r>
            <w:r>
              <w:rPr>
                <w:rFonts w:ascii="NikoshBAN" w:eastAsia="Nikosh" w:hAnsi="NikoshBAN" w:cs="NikoshBAN"/>
                <w:b/>
                <w:bCs/>
                <w:color w:val="000000"/>
                <w:u w:val="single"/>
                <w:cs/>
                <w:lang w:bidi="bn-IN"/>
              </w:rPr>
              <w:t>১ম সংশোধিত ডিপিপি</w:t>
            </w:r>
            <w:r w:rsidR="0056618F" w:rsidRPr="0056618F">
              <w:rPr>
                <w:rFonts w:ascii="NikoshBAN" w:eastAsia="Nikosh" w:hAnsi="NikoshBAN" w:cs="NikoshBAN"/>
                <w:b/>
                <w:bCs/>
                <w:color w:val="000000"/>
                <w:u w:val="single"/>
                <w:cs/>
                <w:lang w:bidi="bn-IN"/>
              </w:rPr>
              <w:t xml:space="preserve"> অনুযায়ীঃ</w:t>
            </w:r>
          </w:p>
          <w:p w:rsidR="00AB640F" w:rsidRPr="00E51228" w:rsidRDefault="00AB640F" w:rsidP="00AB640F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প্রস্তাবিত </w:t>
            </w:r>
            <w:r w:rsidRPr="00E51228">
              <w:rPr>
                <w:rFonts w:ascii="NikoshBAN" w:eastAsia="Nikosh" w:hAnsi="NikoshBAN" w:cs="NikoshBAN"/>
                <w:cs/>
                <w:lang w:bidi="bn-IN"/>
              </w:rPr>
              <w:t>প্রকল্প মেয়াদ:</w:t>
            </w:r>
            <w:r w:rsidRPr="00E51228">
              <w:rPr>
                <w:rFonts w:ascii="NikoshBAN" w:eastAsia="Nikosh" w:hAnsi="NikoshBAN" w:cs="NikoshBAN"/>
                <w:cs/>
                <w:lang w:bidi="bn-BD"/>
              </w:rPr>
              <w:t>জুলাই’১৬</w:t>
            </w:r>
            <w:r w:rsidRPr="00E51228">
              <w:rPr>
                <w:rFonts w:ascii="NikoshBAN" w:hAnsi="NikoshBAN" w:cs="NikoshBAN"/>
                <w:bCs/>
                <w:cs/>
                <w:lang w:bidi="bn-BD"/>
              </w:rPr>
              <w:t>-</w:t>
            </w:r>
            <w:r>
              <w:rPr>
                <w:rFonts w:ascii="NikoshBAN" w:eastAsia="Nikosh" w:hAnsi="NikoshBAN" w:cs="NikoshBAN"/>
                <w:cs/>
                <w:lang w:bidi="bn-BD"/>
              </w:rPr>
              <w:t xml:space="preserve"> জুন ’২০</w:t>
            </w:r>
          </w:p>
          <w:p w:rsidR="0056618F" w:rsidRPr="00E51228" w:rsidRDefault="0056618F" w:rsidP="0056618F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প্লট সংখ্যা : আবাসিক-১৮৩ টি, বানিজ্যিক : ১৪টি</w:t>
            </w:r>
          </w:p>
          <w:p w:rsidR="0056618F" w:rsidRPr="00E51228" w:rsidRDefault="0056618F" w:rsidP="0056618F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বিক্রয় মূল্য : আবাসিক ৬.৩৫ লক্ষ টাকা প্রতি কাঠা</w:t>
            </w:r>
          </w:p>
          <w:p w:rsidR="0056618F" w:rsidRPr="0056618F" w:rsidRDefault="0056618F" w:rsidP="0056618F">
            <w:pPr>
              <w:pStyle w:val="NoSpacing"/>
              <w:ind w:left="720"/>
              <w:jc w:val="both"/>
              <w:rPr>
                <w:rFonts w:ascii="NikoshBAN" w:eastAsia="Nikosh" w:hAnsi="NikoshBAN" w:cs="NikoshBAN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              : বানিজ্যিক ১২.৭০ লক্ষ টাকা প্রতি কাঠা</w:t>
            </w:r>
          </w:p>
        </w:tc>
        <w:tc>
          <w:tcPr>
            <w:tcW w:w="4572" w:type="dxa"/>
          </w:tcPr>
          <w:p w:rsidR="002779BA" w:rsidRPr="004B64EF" w:rsidRDefault="00267B4C" w:rsidP="0016528C">
            <w:pPr>
              <w:pStyle w:val="NoSpacing"/>
              <w:jc w:val="both"/>
              <w:rPr>
                <w:rFonts w:ascii="NikoshBAN" w:eastAsia="Nikosh" w:hAnsi="NikoshBAN" w:cs="NikoshBAN"/>
                <w:lang w:bidi="bn-IN"/>
              </w:rPr>
            </w:pPr>
            <w:r w:rsidRPr="00267B4C">
              <w:rPr>
                <w:rFonts w:ascii="NikoshBAN" w:eastAsia="Nikosh" w:hAnsi="NikoshBAN" w:cs="NikoshBAN"/>
                <w:cs/>
                <w:lang w:bidi="bn-BD"/>
              </w:rPr>
              <w:t xml:space="preserve">প্রকল্পটির ডিপিপি  </w:t>
            </w:r>
            <w:r w:rsidR="00605BF3">
              <w:rPr>
                <w:rFonts w:ascii="NikoshBAN" w:eastAsia="Nikosh" w:hAnsi="NikoshBAN" w:cs="NikoshBAN" w:hint="cs"/>
                <w:cs/>
                <w:lang w:bidi="bn-IN"/>
              </w:rPr>
              <w:t xml:space="preserve">গত </w:t>
            </w:r>
            <w:r w:rsidRPr="00267B4C">
              <w:rPr>
                <w:rFonts w:ascii="NikoshBAN" w:eastAsia="Nikosh" w:hAnsi="NikoshBAN" w:cs="NikoshBAN"/>
                <w:cs/>
                <w:lang w:bidi="bn-BD"/>
              </w:rPr>
              <w:t>২৮/০৯/২০১৬</w:t>
            </w:r>
            <w:r w:rsidR="00605BF3">
              <w:rPr>
                <w:rFonts w:ascii="NikoshBAN" w:eastAsia="Nikosh" w:hAnsi="NikoshBAN" w:cs="NikoshBAN" w:hint="cs"/>
                <w:cs/>
                <w:lang w:bidi="bn-IN"/>
              </w:rPr>
              <w:t xml:space="preserve"> তারিখ</w:t>
            </w:r>
            <w:r w:rsidRPr="00267B4C">
              <w:rPr>
                <w:rFonts w:ascii="NikoshBAN" w:eastAsia="Nikosh" w:hAnsi="NikoshBAN" w:cs="NikoshBAN"/>
                <w:cs/>
                <w:lang w:bidi="bn-BD"/>
              </w:rPr>
              <w:t xml:space="preserve"> গৃহায়ন ও গণপূর্ত মন্ত্রনালয় হতে ১৩৫১.৫৯ লক্ষ টাকা প্রাক্কলিত মূল্যে অনুমোদিত হয়। অনুমোদিত ডিপিপি</w:t>
            </w:r>
            <w:r w:rsidRPr="00267B4C">
              <w:rPr>
                <w:rFonts w:ascii="NikoshBAN" w:eastAsia="Nikosh" w:hAnsi="NikoshBAN" w:cs="NikoshBAN"/>
                <w:lang w:bidi="bn-BD"/>
              </w:rPr>
              <w:t>'</w:t>
            </w:r>
            <w:r w:rsidRPr="00267B4C">
              <w:rPr>
                <w:rFonts w:ascii="NikoshBAN" w:eastAsia="Nikosh" w:hAnsi="NikoshBAN" w:cs="NikoshBAN"/>
                <w:cs/>
                <w:lang w:bidi="bn-BD"/>
              </w:rPr>
              <w:t>তে জমির মূল্য বাবদ ৬১১.৪৪ লক্ষ টাকার সংস্থান ছিল। জেলা প্রশাসক</w:t>
            </w:r>
            <w:r w:rsidRPr="00267B4C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Pr="00267B4C">
              <w:rPr>
                <w:rFonts w:ascii="NikoshBAN" w:eastAsia="Nikosh" w:hAnsi="NikoshBAN" w:cs="NikoshBAN"/>
                <w:cs/>
                <w:lang w:bidi="bn-BD"/>
              </w:rPr>
              <w:t>ঠাকুরগাও হতে জমি অধিগ্রহণের (এল.এ কেস নং-০১/২০১৬-১৭) জন্য ক্ষতিপূরণ বাবদ ২২২৪.৫৪ লক্ষ টাকার চাহিদা দাখিল করেছেন</w:t>
            </w:r>
            <w:r w:rsidRPr="00267B4C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Pr="00267B4C">
              <w:rPr>
                <w:rFonts w:ascii="NikoshBAN" w:eastAsia="Nikosh" w:hAnsi="NikoshBAN" w:cs="NikoshBAN"/>
                <w:cs/>
                <w:lang w:bidi="bn-BD"/>
              </w:rPr>
              <w:t>যা অনুমোদিত মূল ডিপিপি অপেক্ষা বেশি।</w:t>
            </w:r>
            <w:r w:rsidR="009108D6">
              <w:rPr>
                <w:rFonts w:ascii="NikoshBAN" w:eastAsia="Nikosh" w:hAnsi="NikoshBAN" w:cs="NikoshBAN" w:hint="cs"/>
                <w:cs/>
                <w:lang w:bidi="bn-IN"/>
              </w:rPr>
              <w:t xml:space="preserve"> নির্বাহী প্রকৌশলী, দিনাজপুর ডিভিশন কর্তৃক গত ৩০/০৪/১৮ তারিখ জেলা প্রশাসক কর্তৃক নির্ধারিত মূল্য পুনঃবিবেচনার জন্য পত্র প্রেরণ করেন।</w:t>
            </w:r>
            <w:r w:rsidR="00276CFF">
              <w:rPr>
                <w:rFonts w:ascii="NikoshBAN" w:eastAsia="Nikosh" w:hAnsi="NikoshBAN" w:cs="NikoshBAN" w:hint="cs"/>
                <w:cs/>
                <w:lang w:bidi="bn-IN"/>
              </w:rPr>
              <w:t xml:space="preserve">জেলা প্রশাসক মূল্য পুনঃবিবেচনার বিষয়ে </w:t>
            </w:r>
            <w:r w:rsidR="001E2AA0">
              <w:rPr>
                <w:rFonts w:ascii="NikoshBAN" w:eastAsia="Nikosh" w:hAnsi="NikoshBAN" w:cs="NikoshBAN" w:hint="cs"/>
                <w:cs/>
                <w:lang w:bidi="bn-IN"/>
              </w:rPr>
              <w:t>করনীয় সম্পর্কে একটি কমিটি গঠন করেন।</w:t>
            </w:r>
            <w:r w:rsidR="0086225A">
              <w:rPr>
                <w:rFonts w:ascii="NikoshBAN" w:eastAsia="Nikosh" w:hAnsi="NikoshBAN" w:cs="NikoshBAN" w:hint="cs"/>
                <w:cs/>
                <w:lang w:bidi="bn-IN"/>
              </w:rPr>
              <w:t xml:space="preserve"> গত ২৮/০৫/১৮ তারিখ</w:t>
            </w:r>
            <w:r w:rsidR="00F52806">
              <w:rPr>
                <w:rFonts w:ascii="NikoshBAN" w:eastAsia="Nikosh" w:hAnsi="NikoshBAN" w:cs="NikoshBAN" w:hint="cs"/>
                <w:cs/>
                <w:lang w:bidi="bn-IN"/>
              </w:rPr>
              <w:t xml:space="preserve"> উক্ত কমিটির সভা অনুষ্ঠিত হয়।</w:t>
            </w:r>
            <w:r w:rsidR="00B602F6">
              <w:rPr>
                <w:rFonts w:ascii="NikoshBAN" w:eastAsia="Nikosh" w:hAnsi="NikoshBAN" w:cs="NikoshBAN" w:hint="cs"/>
                <w:cs/>
                <w:lang w:bidi="bn-IN"/>
              </w:rPr>
              <w:t xml:space="preserve">জমির মূল্য নির্ধারিত তিনগুন </w:t>
            </w:r>
            <w:r w:rsidR="000F0815">
              <w:rPr>
                <w:rFonts w:ascii="NikoshBAN" w:eastAsia="Nikosh" w:hAnsi="NikoshBAN" w:cs="NikoshBAN" w:hint="cs"/>
                <w:cs/>
                <w:lang w:bidi="bn-IN"/>
              </w:rPr>
              <w:t>অপরিবর্তীত</w:t>
            </w:r>
            <w:r w:rsidR="009A55FD">
              <w:rPr>
                <w:rFonts w:ascii="NikoshBAN" w:eastAsia="Nikosh" w:hAnsi="NikoshBAN" w:cs="NikoshBAN" w:hint="cs"/>
                <w:cs/>
                <w:lang w:bidi="bn-IN"/>
              </w:rPr>
              <w:t xml:space="preserve"> রাখার বিষয়ে স্থানীয় জনগন </w:t>
            </w:r>
            <w:r w:rsidR="000F0815">
              <w:rPr>
                <w:rFonts w:ascii="NikoshBAN" w:eastAsia="Nikosh" w:hAnsi="NikoshBAN" w:cs="NikoshBAN" w:hint="cs"/>
                <w:cs/>
                <w:lang w:bidi="bn-IN"/>
              </w:rPr>
              <w:t>রীট পিটিশন দাখিল করেছে।</w:t>
            </w:r>
            <w:r w:rsidR="009108D6">
              <w:rPr>
                <w:rFonts w:ascii="NikoshBAN" w:eastAsia="Nikosh" w:hAnsi="NikoshBAN" w:cs="NikoshBAN" w:hint="cs"/>
                <w:cs/>
                <w:lang w:bidi="bn-IN"/>
              </w:rPr>
              <w:t>তদুপরি</w:t>
            </w:r>
            <w:r w:rsidR="00BD3D3A">
              <w:rPr>
                <w:rFonts w:ascii="NikoshBAN" w:eastAsia="Nikosh" w:hAnsi="NikoshBAN" w:cs="NikoshBAN" w:hint="cs"/>
                <w:cs/>
                <w:lang w:bidi="bn-IN"/>
              </w:rPr>
              <w:t xml:space="preserve"> অর্থ </w:t>
            </w:r>
            <w:r w:rsidR="0016528C">
              <w:rPr>
                <w:rFonts w:ascii="NikoshBAN" w:eastAsia="Nikosh" w:hAnsi="NikoshBAN" w:cs="NikoshBAN" w:hint="cs"/>
                <w:cs/>
                <w:lang w:bidi="bn-IN"/>
              </w:rPr>
              <w:t>পরিশোধের নিমিত্তে বর্ধিত অর্থের সংস্থান রেখে</w:t>
            </w:r>
            <w:r w:rsidR="00BD3D3A">
              <w:rPr>
                <w:rFonts w:ascii="NikoshBAN" w:eastAsia="Nikosh" w:hAnsi="NikoshBAN" w:cs="NikoshBAN" w:hint="cs"/>
                <w:cs/>
                <w:lang w:bidi="bn-IN"/>
              </w:rPr>
              <w:t xml:space="preserve"> সংশোধিত ডিপিপি মন্ত্রনালয়ে প্রেরণ করা হয়েছে। </w:t>
            </w:r>
            <w:r w:rsidR="00FB631C">
              <w:rPr>
                <w:rFonts w:ascii="NikoshBAN" w:eastAsia="Nikosh" w:hAnsi="NikoshBAN" w:cs="NikoshBAN" w:hint="cs"/>
                <w:cs/>
                <w:lang w:bidi="bn-IN"/>
              </w:rPr>
              <w:t>গত ২৪/০৭/১৮ তারিখ ১ম সংশোধিত ডিপিপি অনুমোদনের নিমিত্তে আন্তঃমন্ত্রনালয় সভা অনুষ্ঠিত হয়। সংশোধিত ডিপিপি মোতাবেক প্রতি কাঠা জমির মূল্য দাড়িয়েছে ৬.৩৫ লক্ষ টাকা। অধিকমূল্যে জমি/প্লট বিক্রয় হবে কিনা এ বিষয়ে যাচাই-বা</w:t>
            </w:r>
            <w:r w:rsidR="003514AA">
              <w:rPr>
                <w:rFonts w:ascii="NikoshBAN" w:eastAsia="Nikosh" w:hAnsi="NikoshBAN" w:cs="NikoshBAN" w:hint="cs"/>
                <w:cs/>
                <w:lang w:bidi="bn-IN"/>
              </w:rPr>
              <w:t xml:space="preserve">ছাই কার্যক্রম শরু </w:t>
            </w:r>
            <w:r w:rsidR="004B64EF">
              <w:rPr>
                <w:rFonts w:ascii="NikoshBAN" w:eastAsia="Nikosh" w:hAnsi="NikoshBAN" w:cs="NikoshBAN" w:hint="cs"/>
                <w:cs/>
                <w:lang w:bidi="bn-IN"/>
              </w:rPr>
              <w:t>করার বিষয়টি প্রক্রিয়াধীন রয়েছে।</w:t>
            </w:r>
          </w:p>
        </w:tc>
      </w:tr>
      <w:tr w:rsidR="00B51D1A" w:rsidRPr="00E51228" w:rsidTr="006536A5">
        <w:trPr>
          <w:cantSplit/>
          <w:trHeight w:val="2870"/>
          <w:jc w:val="center"/>
        </w:trPr>
        <w:tc>
          <w:tcPr>
            <w:tcW w:w="756" w:type="dxa"/>
          </w:tcPr>
          <w:p w:rsidR="00B51D1A" w:rsidRPr="00E51228" w:rsidRDefault="00571CA1" w:rsidP="00B51D1A">
            <w:pPr>
              <w:pStyle w:val="BodyTextIndent"/>
              <w:ind w:left="0" w:firstLine="0"/>
              <w:jc w:val="center"/>
              <w:rPr>
                <w:rFonts w:ascii="NikoshBAN" w:eastAsia="Nikosh" w:hAnsi="NikoshBAN" w:cs="NikoshBAN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26"/>
                <w:szCs w:val="26"/>
                <w:cs/>
                <w:lang w:bidi="bn-BD"/>
              </w:rPr>
              <w:t>২</w:t>
            </w:r>
          </w:p>
        </w:tc>
        <w:tc>
          <w:tcPr>
            <w:tcW w:w="4770" w:type="dxa"/>
          </w:tcPr>
          <w:p w:rsidR="00B51D1A" w:rsidRPr="000E3BB9" w:rsidRDefault="00B51D1A" w:rsidP="00B51D1A">
            <w:pPr>
              <w:pStyle w:val="NoSpacing"/>
              <w:jc w:val="both"/>
              <w:rPr>
                <w:rFonts w:ascii="NikoshBAN" w:eastAsia="Nikosh" w:hAnsi="NikoshBAN" w:cs="NikoshBAN"/>
                <w:b/>
                <w:lang w:bidi="bn-IN"/>
              </w:rPr>
            </w:pPr>
            <w:r w:rsidRPr="000E3BB9">
              <w:rPr>
                <w:rFonts w:ascii="NikoshBAN" w:eastAsia="Nikosh" w:hAnsi="NikoshBAN" w:cs="NikoshBAN"/>
                <w:b/>
                <w:cs/>
                <w:lang w:bidi="bn-BD"/>
              </w:rPr>
              <w:t>শেরপুর জেলার শ্রীবর্দী উপজেলায়সাইট এন্ড সার্ভিসেস আবাসিক প্লট উন্নয়ন প্রকল্প</w:t>
            </w:r>
            <w:r w:rsidRPr="000E3BB9">
              <w:rPr>
                <w:rFonts w:ascii="NikoshBAN" w:eastAsia="Nikosh" w:hAnsi="NikoshBAN" w:cs="NikoshBAN"/>
                <w:b/>
                <w:cs/>
                <w:lang w:bidi="bn-IN"/>
              </w:rPr>
              <w:t>(স্ব-অর্থায়ন)</w:t>
            </w:r>
            <w:r w:rsidRPr="000E3BB9">
              <w:rPr>
                <w:rFonts w:ascii="NikoshBAN" w:eastAsia="Nikosh" w:hAnsi="NikoshBAN" w:cs="NikoshBAN"/>
                <w:b/>
                <w:cs/>
                <w:lang w:bidi="hi-IN"/>
              </w:rPr>
              <w:t>।</w:t>
            </w:r>
          </w:p>
          <w:p w:rsidR="00B51D1A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lang w:bidi="bn-IN"/>
              </w:rPr>
            </w:pPr>
            <w:r w:rsidRPr="00E51228">
              <w:rPr>
                <w:rFonts w:ascii="NikoshBAN" w:eastAsia="Nikosh" w:hAnsi="NikoshBAN" w:cs="NikoshBAN"/>
                <w:cs/>
                <w:lang w:bidi="bn-IN"/>
              </w:rPr>
              <w:t xml:space="preserve">প্রকল্প মূল্য : 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>১২০৬.২২ লক্ষ টাকা</w:t>
            </w:r>
          </w:p>
          <w:p w:rsidR="00B51D1A" w:rsidRPr="00E51228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lang w:bidi="bn-IN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জমির পরিমান : ১৬.০০ একর</w:t>
            </w:r>
          </w:p>
          <w:p w:rsidR="00B51D1A" w:rsidRPr="00E51228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প্রস্তাবিত </w:t>
            </w:r>
            <w:r w:rsidRPr="00E51228">
              <w:rPr>
                <w:rFonts w:ascii="NikoshBAN" w:eastAsia="Nikosh" w:hAnsi="NikoshBAN" w:cs="NikoshBAN"/>
                <w:cs/>
                <w:lang w:bidi="bn-IN"/>
              </w:rPr>
              <w:t>প্রকল্প মেয়াদ: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>ফেব্রুয়ারী</w:t>
            </w:r>
            <w:r w:rsidRPr="00E51228">
              <w:rPr>
                <w:rFonts w:ascii="NikoshBAN" w:eastAsia="Nikosh" w:hAnsi="NikoshBAN" w:cs="NikoshBAN"/>
                <w:cs/>
                <w:lang w:bidi="bn-BD"/>
              </w:rPr>
              <w:t>’১৬</w:t>
            </w:r>
            <w:r w:rsidRPr="00E51228">
              <w:rPr>
                <w:rFonts w:ascii="NikoshBAN" w:hAnsi="NikoshBAN" w:cs="NikoshBAN"/>
                <w:bCs/>
                <w:cs/>
                <w:lang w:bidi="bn-BD"/>
              </w:rPr>
              <w:t>-</w:t>
            </w:r>
            <w:r w:rsidRPr="00E51228">
              <w:rPr>
                <w:rFonts w:ascii="NikoshBAN" w:eastAsia="Nikosh" w:hAnsi="NikoshBAN" w:cs="NikoshBAN"/>
                <w:cs/>
                <w:lang w:bidi="bn-BD"/>
              </w:rPr>
              <w:t xml:space="preserve"> জুন ’১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>৮</w:t>
            </w:r>
          </w:p>
          <w:p w:rsidR="00B51D1A" w:rsidRPr="00E51228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প্লট সংখ্যা : আবাসিক-১৯৯ টি</w:t>
            </w:r>
          </w:p>
          <w:p w:rsidR="00B51D1A" w:rsidRPr="00360EBF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বিক্রয় মূল্য : আবাসিক ২.৪২ লক্ষ টাকা প্রতি কাঠা</w:t>
            </w:r>
          </w:p>
        </w:tc>
        <w:tc>
          <w:tcPr>
            <w:tcW w:w="4572" w:type="dxa"/>
          </w:tcPr>
          <w:p w:rsidR="00B51D1A" w:rsidRPr="00D65A9C" w:rsidRDefault="00B51D1A" w:rsidP="00B51D1A">
            <w:pPr>
              <w:pStyle w:val="NoSpacing"/>
              <w:jc w:val="both"/>
              <w:rPr>
                <w:rFonts w:ascii="NikoshBAN" w:eastAsia="Nikosh" w:hAnsi="NikoshBAN" w:cs="NikoshBAN"/>
                <w:color w:val="000000"/>
                <w:cs/>
                <w:lang w:bidi="bn-IN"/>
              </w:rPr>
            </w:pPr>
            <w:r w:rsidRPr="00D65A9C">
              <w:rPr>
                <w:rFonts w:ascii="NikoshBAN" w:eastAsia="Nikosh" w:hAnsi="NikoshBAN" w:cs="NikoshBAN"/>
                <w:cs/>
                <w:lang w:bidi="bn-BD"/>
              </w:rPr>
              <w:t>ভূমি অধিগ্রহনের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 মূল্য বাবদ ৭১৬.০০ লক্ষ টাকা</w:t>
            </w:r>
            <w:r w:rsidRPr="00D65A9C">
              <w:rPr>
                <w:rFonts w:ascii="NikoshBAN" w:eastAsia="Nikosh" w:hAnsi="NikoshBAN" w:cs="NikoshBAN"/>
                <w:cs/>
                <w:lang w:bidi="bn-BD"/>
              </w:rPr>
              <w:t xml:space="preserve"> জেলা প্রশাসক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, শেরপুর </w:t>
            </w:r>
            <w:r w:rsidRPr="00D65A9C">
              <w:rPr>
                <w:rFonts w:ascii="NikoshBAN" w:eastAsia="Nikosh" w:hAnsi="NikoshBAN" w:cs="NikoshBAN"/>
                <w:cs/>
                <w:lang w:bidi="bn-BD"/>
              </w:rPr>
              <w:t>বরাবরপরিশোধ করা হয়েছে</w:t>
            </w:r>
            <w:r w:rsidRPr="00D65A9C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D65A9C">
              <w:rPr>
                <w:rFonts w:ascii="NikoshBAN" w:eastAsia="Nikosh" w:hAnsi="NikoshBAN" w:cs="NikoshBAN"/>
                <w:cs/>
                <w:lang w:bidi="bn-IN"/>
              </w:rPr>
              <w:t xml:space="preserve"> জমি হস্তান্তর প্রক্রিয়াধীন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 রয়েছে</w:t>
            </w:r>
            <w:r w:rsidRPr="00D65A9C">
              <w:rPr>
                <w:rFonts w:ascii="NikoshBAN" w:eastAsia="Nikosh" w:hAnsi="NikoshBAN" w:cs="NikoshBAN"/>
                <w:cs/>
                <w:lang w:bidi="hi-IN"/>
              </w:rPr>
              <w:t xml:space="preserve">। </w:t>
            </w:r>
            <w:r w:rsidRPr="00D65A9C">
              <w:rPr>
                <w:rFonts w:ascii="NikoshBAN" w:eastAsia="Nikosh" w:hAnsi="NikoshBAN" w:cs="NikoshBAN"/>
                <w:cs/>
                <w:lang w:bidi="bn-BD"/>
              </w:rPr>
              <w:t>প্লট বরাদ্দের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 নিমিত্ত প্রকল্পের</w:t>
            </w:r>
            <w:r w:rsidRPr="00D65A9C">
              <w:rPr>
                <w:rFonts w:ascii="NikoshBAN" w:eastAsia="Nikosh" w:hAnsi="NikoshBAN" w:cs="NikoshBAN"/>
                <w:cs/>
                <w:lang w:bidi="bn-BD"/>
              </w:rPr>
              <w:t xml:space="preserve"> প্রসপেক্টাস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 বিক্রয়ের বিজ্ঞপ্তি ০৫/১২/২০১৭ ইং তারিখে দৈনিক যুগান্তর, দৈনিক ডেইলী সান ও শেরপুর এর স্থানীয় পত্রিকা ‘তথ্যধারা’ এ  প্রকাশিত </w:t>
            </w:r>
            <w:r w:rsidRPr="00D65A9C">
              <w:rPr>
                <w:rFonts w:ascii="NikoshBAN" w:eastAsia="Nikosh" w:hAnsi="NikoshBAN" w:cs="NikoshBAN"/>
                <w:cs/>
                <w:lang w:bidi="bn-BD"/>
              </w:rPr>
              <w:t>হয়েছে</w:t>
            </w:r>
            <w:r w:rsidRPr="00D65A9C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>মোট ১১টি আবেদন পাওয়া গিয়াছে।</w:t>
            </w:r>
            <w:r w:rsidR="00933877">
              <w:rPr>
                <w:rFonts w:ascii="NikoshBAN" w:eastAsia="Nikosh" w:hAnsi="NikoshBAN" w:cs="NikoshBAN" w:hint="cs"/>
                <w:cs/>
                <w:lang w:bidi="bn-IN"/>
              </w:rPr>
              <w:t xml:space="preserve"> অতি শীঘ্রই বরাদ্দ কার্যক্রম গ্রহণ করা হবে।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 গত ২৪/০৭/১৮ তারিখ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 প্রকল্পের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 মেয়াদ </w:t>
            </w:r>
            <w:r w:rsidRPr="00D65A9C">
              <w:rPr>
                <w:rFonts w:ascii="Nikosh" w:hAnsi="Nikosh" w:cs="Nikosh" w:hint="cs"/>
                <w:cs/>
                <w:lang w:bidi="bn-IN"/>
              </w:rPr>
              <w:t>ফেব্রুয়ারি’</w:t>
            </w:r>
            <w:r w:rsidRPr="00D65A9C">
              <w:rPr>
                <w:rFonts w:ascii="Nikosh" w:hAnsi="Nikosh" w:cs="Nikosh"/>
                <w:cs/>
                <w:lang w:bidi="bn-IN"/>
              </w:rPr>
              <w:t>১</w:t>
            </w:r>
            <w:r w:rsidRPr="00D65A9C">
              <w:rPr>
                <w:rFonts w:ascii="Nikosh" w:hAnsi="Nikosh" w:cs="Nikosh" w:hint="cs"/>
                <w:cs/>
                <w:lang w:bidi="bn-IN"/>
              </w:rPr>
              <w:t xml:space="preserve">৬ হতে </w:t>
            </w:r>
            <w:r w:rsidRPr="00D65A9C">
              <w:rPr>
                <w:rFonts w:ascii="Nikosh" w:hAnsi="Nikosh" w:cs="Nikosh"/>
                <w:cs/>
                <w:lang w:bidi="bn-IN"/>
              </w:rPr>
              <w:t>জুন</w:t>
            </w:r>
            <w:r w:rsidRPr="00D65A9C">
              <w:rPr>
                <w:rFonts w:ascii="Nikosh" w:hAnsi="Nikosh" w:cs="Nikosh"/>
                <w:lang w:bidi="bn-IN"/>
              </w:rPr>
              <w:t>’</w:t>
            </w:r>
            <w:r w:rsidRPr="00D65A9C">
              <w:rPr>
                <w:rFonts w:ascii="Nikosh" w:hAnsi="Nikosh" w:cs="Nikosh"/>
                <w:cs/>
                <w:lang w:val="it-IT" w:bidi="bn-IN"/>
              </w:rPr>
              <w:t>১</w:t>
            </w:r>
            <w:r w:rsidRPr="00D65A9C">
              <w:rPr>
                <w:rFonts w:ascii="Nikosh" w:hAnsi="Nikosh" w:cs="Nikosh"/>
                <w:cs/>
                <w:lang w:bidi="bn-IN"/>
              </w:rPr>
              <w:t>৯</w:t>
            </w:r>
            <w:r w:rsidRPr="00D65A9C">
              <w:rPr>
                <w:rFonts w:ascii="Nikosh" w:hAnsi="Nikosh" w:cs="Nikosh" w:hint="cs"/>
                <w:cs/>
                <w:lang w:bidi="bn-IN"/>
              </w:rPr>
              <w:t xml:space="preserve"> পর্যন্ত 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বৃদ্ধির জন্য 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আন্তঃমন্ত্রনালয় </w:t>
            </w:r>
            <w:r w:rsidRPr="00D65A9C">
              <w:rPr>
                <w:rFonts w:ascii="NikoshBAN" w:eastAsia="Nikosh" w:hAnsi="NikoshBAN" w:cs="NikoshBAN" w:hint="cs"/>
                <w:cs/>
                <w:lang w:bidi="bn-IN"/>
              </w:rPr>
              <w:t xml:space="preserve">সভা অনুষ্ঠিত হয়েছে। 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>প্রকল্পের মাটি ভরাট ও সীমানা প্রচীরের প্রাক্কলন করা হয়েছে এবং প্রকল্পের অন্যান্য কার্যক্রম প্রক্রিয়াধীনরয়েছে।</w:t>
            </w:r>
          </w:p>
        </w:tc>
      </w:tr>
      <w:tr w:rsidR="00B51D1A" w:rsidRPr="00E51228" w:rsidTr="006536A5">
        <w:trPr>
          <w:cantSplit/>
          <w:trHeight w:val="2420"/>
          <w:jc w:val="center"/>
        </w:trPr>
        <w:tc>
          <w:tcPr>
            <w:tcW w:w="756" w:type="dxa"/>
          </w:tcPr>
          <w:p w:rsidR="00B51D1A" w:rsidRPr="00E51228" w:rsidRDefault="00571CA1" w:rsidP="00B51D1A">
            <w:pPr>
              <w:pStyle w:val="BodyTextIndent"/>
              <w:ind w:left="0" w:firstLine="0"/>
              <w:jc w:val="center"/>
              <w:rPr>
                <w:rFonts w:ascii="NikoshBAN" w:eastAsia="Nikosh" w:hAnsi="NikoshBAN" w:cs="NikoshBAN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26"/>
                <w:szCs w:val="26"/>
                <w:cs/>
                <w:lang w:bidi="bn-BD"/>
              </w:rPr>
              <w:t>৩</w:t>
            </w:r>
          </w:p>
        </w:tc>
        <w:tc>
          <w:tcPr>
            <w:tcW w:w="4770" w:type="dxa"/>
          </w:tcPr>
          <w:p w:rsidR="00B51D1A" w:rsidRPr="000E3BB9" w:rsidRDefault="00B51D1A" w:rsidP="00B51D1A">
            <w:pPr>
              <w:pStyle w:val="NoSpacing"/>
              <w:jc w:val="both"/>
              <w:rPr>
                <w:rFonts w:ascii="NikoshBAN" w:eastAsia="Nikosh" w:hAnsi="NikoshBAN" w:cs="NikoshBAN"/>
                <w:b/>
                <w:lang w:bidi="bn-IN"/>
              </w:rPr>
            </w:pPr>
            <w:r w:rsidRPr="000E3BB9">
              <w:rPr>
                <w:rFonts w:ascii="NikoshBAN" w:eastAsia="Nikosh" w:hAnsi="NikoshBAN" w:cs="NikoshBAN"/>
                <w:b/>
                <w:cs/>
                <w:lang w:bidi="bn-BD"/>
              </w:rPr>
              <w:t>হবিগঞ্জ জেলার সদর উপজেলায় স্বল্প ও মধ্যম আয়ের লোকদের জন্য সাইট এন্ড সার্ভিসেস আবাসিক প্লট উন্নয়ন প্রকল্প</w:t>
            </w:r>
            <w:r w:rsidRPr="000E3BB9">
              <w:rPr>
                <w:rFonts w:ascii="NikoshBAN" w:eastAsia="Nikosh" w:hAnsi="NikoshBAN" w:cs="NikoshBAN"/>
                <w:b/>
                <w:cs/>
                <w:lang w:bidi="bn-IN"/>
              </w:rPr>
              <w:t>(স্ব-অর্থায়ন)</w:t>
            </w:r>
            <w:r w:rsidRPr="000E3BB9">
              <w:rPr>
                <w:rFonts w:ascii="NikoshBAN" w:eastAsia="Nikosh" w:hAnsi="NikoshBAN" w:cs="NikoshBAN"/>
                <w:b/>
                <w:cs/>
                <w:lang w:bidi="hi-IN"/>
              </w:rPr>
              <w:t xml:space="preserve">। </w:t>
            </w:r>
          </w:p>
          <w:p w:rsidR="00B51D1A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lang w:bidi="bn-IN"/>
              </w:rPr>
            </w:pPr>
            <w:r w:rsidRPr="00E51228">
              <w:rPr>
                <w:rFonts w:ascii="NikoshBAN" w:eastAsia="Nikosh" w:hAnsi="NikoshBAN" w:cs="NikoshBAN"/>
                <w:cs/>
                <w:lang w:bidi="bn-IN"/>
              </w:rPr>
              <w:t xml:space="preserve">প্রকল্প মূল্য : </w:t>
            </w:r>
            <w:r>
              <w:rPr>
                <w:rFonts w:ascii="NikoshBAN" w:eastAsia="Nikosh" w:hAnsi="NikoshBAN" w:cs="NikoshBAN"/>
                <w:cs/>
                <w:lang w:bidi="bn-IN"/>
              </w:rPr>
              <w:t>১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>৯১৬.৪৬ লক্ষ টাকা</w:t>
            </w:r>
          </w:p>
          <w:p w:rsidR="00B51D1A" w:rsidRPr="00E51228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lang w:bidi="bn-IN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জমির পরিমান : ১৬.৪৬ একর</w:t>
            </w:r>
          </w:p>
          <w:p w:rsidR="00B51D1A" w:rsidRPr="00E51228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প্রস্তাবিত </w:t>
            </w:r>
            <w:r w:rsidRPr="00E51228">
              <w:rPr>
                <w:rFonts w:ascii="NikoshBAN" w:eastAsia="Nikosh" w:hAnsi="NikoshBAN" w:cs="NikoshBAN"/>
                <w:cs/>
                <w:lang w:bidi="bn-IN"/>
              </w:rPr>
              <w:t>প্রকল্প মেয়াদ: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>আগষ্ট</w:t>
            </w:r>
            <w:r w:rsidRPr="00E51228">
              <w:rPr>
                <w:rFonts w:ascii="NikoshBAN" w:eastAsia="Nikosh" w:hAnsi="NikoshBAN" w:cs="NikoshBAN"/>
                <w:cs/>
                <w:lang w:bidi="bn-BD"/>
              </w:rPr>
              <w:t>’১৬</w:t>
            </w:r>
            <w:r w:rsidRPr="00E51228">
              <w:rPr>
                <w:rFonts w:ascii="NikoshBAN" w:hAnsi="NikoshBAN" w:cs="NikoshBAN"/>
                <w:bCs/>
                <w:cs/>
                <w:lang w:bidi="bn-BD"/>
              </w:rPr>
              <w:t>-</w:t>
            </w:r>
            <w:r w:rsidRPr="00E51228">
              <w:rPr>
                <w:rFonts w:ascii="NikoshBAN" w:eastAsia="Nikosh" w:hAnsi="NikoshBAN" w:cs="NikoshBAN"/>
                <w:cs/>
                <w:lang w:bidi="bn-BD"/>
              </w:rPr>
              <w:t xml:space="preserve"> জুন ’১৯</w:t>
            </w:r>
          </w:p>
          <w:p w:rsidR="00B51D1A" w:rsidRPr="00E51228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প্লট সংখ্যা : আবাসিক-১৪৬ টি, বানিজ্যিক : ০১টি</w:t>
            </w:r>
          </w:p>
          <w:p w:rsidR="00B51D1A" w:rsidRPr="00E51228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>বিক্রয় মূল্য : আবাসিক ৪.১২ লক্ষ টাকা প্রতি কাঠা</w:t>
            </w:r>
          </w:p>
          <w:p w:rsidR="00B51D1A" w:rsidRPr="0029243F" w:rsidRDefault="00B51D1A" w:rsidP="00B51D1A">
            <w:pPr>
              <w:pStyle w:val="NoSpacing"/>
              <w:jc w:val="both"/>
              <w:rPr>
                <w:rFonts w:ascii="NikoshBAN" w:eastAsia="Nikosh" w:hAnsi="NikoshBAN" w:cs="NikoshBAN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                            : বানিজ্যিক ৮.২৪ লক্ষ টাকা প্রতি কাঠা</w:t>
            </w:r>
          </w:p>
        </w:tc>
        <w:tc>
          <w:tcPr>
            <w:tcW w:w="4572" w:type="dxa"/>
          </w:tcPr>
          <w:p w:rsidR="00B51D1A" w:rsidRDefault="00B51D1A" w:rsidP="00B51D1A">
            <w:pPr>
              <w:pStyle w:val="NoSpacing"/>
              <w:jc w:val="both"/>
              <w:rPr>
                <w:rFonts w:ascii="NikoshBAN" w:eastAsia="Nikosh" w:hAnsi="NikoshBAN" w:cs="NikoshBAN"/>
                <w:lang w:bidi="hi-IN"/>
              </w:rPr>
            </w:pP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আলোচ্য প্রকল্পের এল.এ. কেস নং-০১/২০১৭-১৮ এর আওতাধীন জমি অধিগ্রহণের নিমিত্ত ৩ধারা নোটিশ জারী করাহয়েছে। 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জেলাপ্রশাসক</w:t>
            </w:r>
            <w:r>
              <w:rPr>
                <w:rFonts w:ascii="NikoshBAN" w:eastAsia="Nikosh" w:hAnsi="NikoshBAN" w:cs="NikoshBAN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হবিগঞ্জএরদপ্তরহতেজমিঅধিগ্রহণেরনিমিত্তেজমির</w:t>
            </w:r>
            <w:r>
              <w:rPr>
                <w:rFonts w:ascii="NikoshBAN" w:eastAsia="Nikosh" w:hAnsi="NikoshBAN" w:cs="NikoshBAN" w:hint="cs"/>
                <w:cs/>
                <w:lang w:bidi="bn-IN"/>
              </w:rPr>
              <w:t xml:space="preserve"> শতাংশ প্রতি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মূল্যহারনির্ধারণেরজন্য</w:t>
            </w:r>
            <w:r>
              <w:rPr>
                <w:rFonts w:ascii="NikoshBAN" w:eastAsia="Nikosh" w:hAnsi="NikoshBAN" w:cs="NikoshBAN" w:hint="cs"/>
                <w:cs/>
                <w:lang w:bidi="bn-BD"/>
              </w:rPr>
              <w:t>সংশ্লিষ্ট সাব-রেজিষ্টার এর অফিস থেকে ক্রয়-বিক্রয় দলিলের মূল্য সংগ্রহ করা হয়েছে। জমি অধিগ্রহণের জন্য মূল্য হার অনুমোদন প্রক্রিয়াধীন রয়েছে।</w:t>
            </w:r>
          </w:p>
          <w:p w:rsidR="00B51D1A" w:rsidRPr="00360EBF" w:rsidRDefault="00B51D1A" w:rsidP="00B51D1A">
            <w:pPr>
              <w:pStyle w:val="NoSpacing"/>
              <w:jc w:val="both"/>
              <w:rPr>
                <w:rFonts w:ascii="NikoshBAN" w:eastAsia="Nikosh" w:hAnsi="NikoshBAN" w:cs="NikoshBAN"/>
                <w:color w:val="000000"/>
                <w:cs/>
                <w:lang w:bidi="bn-IN"/>
              </w:rPr>
            </w:pPr>
          </w:p>
        </w:tc>
      </w:tr>
      <w:tr w:rsidR="00B51D1A" w:rsidRPr="00E51228" w:rsidTr="009D7124">
        <w:trPr>
          <w:cantSplit/>
          <w:trHeight w:val="4220"/>
          <w:jc w:val="center"/>
        </w:trPr>
        <w:tc>
          <w:tcPr>
            <w:tcW w:w="756" w:type="dxa"/>
          </w:tcPr>
          <w:p w:rsidR="00B51D1A" w:rsidRPr="00E51228" w:rsidRDefault="008737FA" w:rsidP="00B51D1A">
            <w:pPr>
              <w:pStyle w:val="BodyTextIndent"/>
              <w:ind w:left="0" w:firstLine="0"/>
              <w:jc w:val="center"/>
              <w:rPr>
                <w:rFonts w:ascii="NikoshBAN" w:eastAsia="Nikosh" w:hAnsi="NikoshBAN" w:cs="NikoshBAN"/>
                <w:color w:val="000000"/>
                <w:sz w:val="26"/>
                <w:szCs w:val="26"/>
                <w:cs/>
                <w:lang w:bidi="bn-BD"/>
              </w:rPr>
            </w:pPr>
            <w:r>
              <w:rPr>
                <w:rFonts w:ascii="NikoshBAN" w:eastAsia="Nikosh" w:hAnsi="NikoshBAN" w:cs="NikoshBAN"/>
                <w:color w:val="000000"/>
                <w:sz w:val="26"/>
                <w:szCs w:val="26"/>
                <w:cs/>
                <w:lang w:bidi="bn-BD"/>
              </w:rPr>
              <w:lastRenderedPageBreak/>
              <w:t>৪</w:t>
            </w:r>
          </w:p>
        </w:tc>
        <w:tc>
          <w:tcPr>
            <w:tcW w:w="4770" w:type="dxa"/>
          </w:tcPr>
          <w:p w:rsidR="00B51D1A" w:rsidRPr="000E3BB9" w:rsidRDefault="00B51D1A" w:rsidP="00B51D1A">
            <w:pPr>
              <w:pStyle w:val="NoSpacing"/>
              <w:jc w:val="both"/>
              <w:rPr>
                <w:rFonts w:ascii="NikoshBAN" w:eastAsia="Nikosh" w:hAnsi="NikoshBAN" w:cs="NikoshBAN"/>
                <w:b/>
                <w:lang w:bidi="bn-IN"/>
              </w:rPr>
            </w:pPr>
            <w:r w:rsidRPr="000E3BB9">
              <w:rPr>
                <w:rFonts w:ascii="NikoshBAN" w:eastAsia="Nikosh" w:hAnsi="NikoshBAN" w:cs="NikoshBAN"/>
                <w:b/>
                <w:cs/>
                <w:lang w:bidi="bn-BD"/>
              </w:rPr>
              <w:t>চাঁদপুরজেলারহাজিগঞ্জউপজেলায়সাইট এন্ড সার্ভিসেসআবাসিকপ্লটউন্নয়নপ্রকল্প</w:t>
            </w:r>
            <w:r w:rsidRPr="000E3BB9">
              <w:rPr>
                <w:rFonts w:ascii="NikoshBAN" w:eastAsia="Nikosh" w:hAnsi="NikoshBAN" w:cs="NikoshBAN"/>
                <w:b/>
                <w:cs/>
                <w:lang w:bidi="bn-IN"/>
              </w:rPr>
              <w:t>(স্ব-অর্থায়ন)</w:t>
            </w:r>
            <w:r w:rsidRPr="000E3BB9">
              <w:rPr>
                <w:rFonts w:ascii="NikoshBAN" w:eastAsia="Nikosh" w:hAnsi="NikoshBAN" w:cs="NikoshBAN"/>
                <w:b/>
                <w:cs/>
                <w:lang w:bidi="hi-IN"/>
              </w:rPr>
              <w:t>।</w:t>
            </w:r>
          </w:p>
          <w:p w:rsidR="00B51D1A" w:rsidRPr="002779BA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lang w:bidi="bn-IN"/>
              </w:rPr>
            </w:pPr>
            <w:r w:rsidRPr="002779BA">
              <w:rPr>
                <w:rFonts w:ascii="NikoshBAN" w:eastAsia="Nikosh" w:hAnsi="NikoshBAN" w:cs="NikoshBAN"/>
                <w:cs/>
                <w:lang w:bidi="bn-IN"/>
              </w:rPr>
              <w:t>প্রকল্প মূল্য : ৬১৪১.৫৩ লক্ষ টাকা</w:t>
            </w:r>
          </w:p>
          <w:p w:rsidR="00B51D1A" w:rsidRPr="002779BA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lang w:bidi="bn-IN"/>
              </w:rPr>
            </w:pPr>
            <w:r w:rsidRPr="002779BA">
              <w:rPr>
                <w:rFonts w:ascii="NikoshBAN" w:eastAsia="Nikosh" w:hAnsi="NikoshBAN" w:cs="NikoshBAN"/>
                <w:cs/>
                <w:lang w:bidi="bn-IN"/>
              </w:rPr>
              <w:t>জমির পরিমান : ১৬.৫০ একর</w:t>
            </w:r>
          </w:p>
          <w:p w:rsidR="00B51D1A" w:rsidRPr="002779BA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color w:val="000000"/>
                <w:lang w:bidi="bn-BD"/>
              </w:rPr>
            </w:pPr>
            <w:r w:rsidRPr="002779BA">
              <w:rPr>
                <w:rFonts w:ascii="NikoshBAN" w:eastAsia="Nikosh" w:hAnsi="NikoshBAN" w:cs="NikoshBAN"/>
                <w:cs/>
                <w:lang w:bidi="bn-IN"/>
              </w:rPr>
              <w:t>প্রস্তাবিত প্রকল্প মেয়াদ:</w:t>
            </w:r>
            <w:r w:rsidRPr="002779BA">
              <w:rPr>
                <w:rFonts w:ascii="NikoshBAN" w:eastAsia="Nikosh" w:hAnsi="NikoshBAN" w:cs="NikoshBAN"/>
                <w:cs/>
                <w:lang w:bidi="bn-BD"/>
              </w:rPr>
              <w:t>জুলাই’১</w:t>
            </w:r>
            <w:r w:rsidRPr="002779BA">
              <w:rPr>
                <w:rFonts w:ascii="NikoshBAN" w:eastAsia="Nikosh" w:hAnsi="NikoshBAN" w:cs="NikoshBAN"/>
                <w:cs/>
                <w:lang w:bidi="bn-IN"/>
              </w:rPr>
              <w:t>৭</w:t>
            </w:r>
            <w:r w:rsidRPr="002779BA">
              <w:rPr>
                <w:rFonts w:ascii="NikoshBAN" w:hAnsi="NikoshBAN" w:cs="NikoshBAN"/>
                <w:bCs/>
                <w:cs/>
                <w:lang w:bidi="bn-BD"/>
              </w:rPr>
              <w:t>-</w:t>
            </w:r>
            <w:r w:rsidRPr="002779BA">
              <w:rPr>
                <w:rFonts w:ascii="NikoshBAN" w:eastAsia="Nikosh" w:hAnsi="NikoshBAN" w:cs="NikoshBAN"/>
                <w:cs/>
                <w:lang w:bidi="bn-BD"/>
              </w:rPr>
              <w:t xml:space="preserve"> জুন ’১৯</w:t>
            </w:r>
          </w:p>
          <w:p w:rsidR="00B51D1A" w:rsidRPr="002779BA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NikoshBAN" w:eastAsia="Nikosh" w:hAnsi="NikoshBAN" w:cs="NikoshBAN"/>
                <w:color w:val="000000"/>
                <w:lang w:bidi="bn-BD"/>
              </w:rPr>
            </w:pPr>
            <w:r w:rsidRPr="002779BA">
              <w:rPr>
                <w:rFonts w:ascii="NikoshBAN" w:eastAsia="Nikosh" w:hAnsi="NikoshBAN" w:cs="NikoshBAN"/>
                <w:cs/>
                <w:lang w:bidi="bn-IN"/>
              </w:rPr>
              <w:t>প্লট সংখ্যা : আবাসিক-১৯৪ টি</w:t>
            </w:r>
          </w:p>
          <w:p w:rsidR="00B51D1A" w:rsidRPr="002C7F32" w:rsidRDefault="00B51D1A" w:rsidP="00B51D1A">
            <w:pPr>
              <w:pStyle w:val="NoSpacing"/>
              <w:numPr>
                <w:ilvl w:val="0"/>
                <w:numId w:val="2"/>
              </w:numPr>
              <w:jc w:val="both"/>
              <w:rPr>
                <w:rFonts w:eastAsia="Nikosh"/>
                <w:color w:val="000000"/>
                <w:lang w:bidi="bn-BD"/>
              </w:rPr>
            </w:pPr>
            <w:r w:rsidRPr="002779BA">
              <w:rPr>
                <w:rFonts w:ascii="NikoshBAN" w:eastAsia="Nikosh" w:hAnsi="NikoshBAN" w:cs="NikoshBAN"/>
                <w:cs/>
                <w:lang w:bidi="bn-IN"/>
              </w:rPr>
              <w:t>বিক্রয় মূল্য : আবাসিক ১১.২০ লক্ষ টাকা প্রতি কাঠা</w:t>
            </w:r>
          </w:p>
        </w:tc>
        <w:tc>
          <w:tcPr>
            <w:tcW w:w="4572" w:type="dxa"/>
          </w:tcPr>
          <w:p w:rsidR="00B51D1A" w:rsidRDefault="00B51D1A" w:rsidP="00B51D1A">
            <w:pPr>
              <w:pStyle w:val="NoSpacing"/>
              <w:jc w:val="both"/>
              <w:rPr>
                <w:rFonts w:ascii="NikoshBAN" w:hAnsi="NikoshBAN" w:cs="NikoshBAN"/>
                <w:color w:val="000000"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 xml:space="preserve">জাতীয় গৃহায়ন কর্তৃপক্ষ হতে গত ২৩/০১/২০১৭ইং তারিখে প্রকল্পটি অনুমোদনের নিমিত্ত প্রশাসনিক </w:t>
            </w:r>
            <w:r w:rsidRPr="006D7040">
              <w:rPr>
                <w:rFonts w:ascii="NikoshBAN" w:hAnsi="NikoshBAN" w:cs="NikoshBAN"/>
                <w:color w:val="000000"/>
                <w:cs/>
                <w:lang w:bidi="bn-IN"/>
              </w:rPr>
              <w:t>মন্ত্রণালয়ে</w:t>
            </w:r>
            <w:r w:rsidR="008130F0">
              <w:rPr>
                <w:rFonts w:ascii="NikoshBAN" w:hAnsi="NikoshBAN" w:cs="NikoshBAN"/>
                <w:color w:val="000000"/>
                <w:lang w:bidi="bn-IN"/>
              </w:rPr>
              <w:t xml:space="preserve"> </w:t>
            </w:r>
            <w:r w:rsidRPr="00724B5A">
              <w:rPr>
                <w:rFonts w:ascii="NikoshBAN" w:hAnsi="NikoshBAN" w:cs="NikoshBAN"/>
                <w:color w:val="000000"/>
                <w:sz w:val="18"/>
                <w:szCs w:val="18"/>
              </w:rPr>
              <w:t>DPP</w:t>
            </w:r>
            <w:r w:rsidR="008130F0">
              <w:rPr>
                <w:rFonts w:ascii="NikoshBAN" w:hAnsi="NikoshBAN" w:cs="NikoshBAN"/>
                <w:color w:val="000000"/>
                <w:sz w:val="18"/>
                <w:szCs w:val="18"/>
              </w:rPr>
              <w:t xml:space="preserve"> </w:t>
            </w:r>
            <w:r w:rsidRPr="006D7040">
              <w:rPr>
                <w:rFonts w:ascii="NikoshBAN" w:hAnsi="NikoshBAN" w:cs="NikoshBAN"/>
                <w:color w:val="000000"/>
                <w:cs/>
                <w:lang w:bidi="bn-IN"/>
              </w:rPr>
              <w:t>প্রেরণকরাহয়েছে</w:t>
            </w:r>
            <w:r w:rsidRPr="006D7040">
              <w:rPr>
                <w:rFonts w:ascii="NikoshBAN" w:hAnsi="NikoshBAN" w:cs="NikoshBAN"/>
                <w:color w:val="000000"/>
                <w:cs/>
                <w:lang w:bidi="hi-IN"/>
              </w:rPr>
              <w:t>।</w:t>
            </w:r>
            <w:r w:rsidRPr="006D7040">
              <w:rPr>
                <w:rFonts w:ascii="NikoshBAN" w:hAnsi="NikoshBAN" w:cs="NikoshBAN"/>
                <w:color w:val="000000"/>
                <w:cs/>
                <w:lang w:bidi="bn-IN"/>
              </w:rPr>
              <w:t>অর্থমন্ত্রণালয়ের</w:t>
            </w: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 xml:space="preserve"> মনিটরিং সেল হতে লিকুইডিটি সনদ পাওয়া গিয়াছে। প্রকল্প অনুমোদনের নিমিত্ত গত ২৫/০২/১৮ তারিখ আন্তঃমন্ত্রনালয় সভা অনুষ্ঠিত হয়েছে</w:t>
            </w:r>
            <w:r>
              <w:rPr>
                <w:rFonts w:ascii="NikoshBAN" w:hAnsi="NikoshBAN" w:cs="NikoshBAN" w:hint="cs"/>
                <w:color w:val="000000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olor w:val="000000"/>
                <w:cs/>
                <w:lang w:bidi="bn-IN"/>
              </w:rPr>
              <w:t>সভায় নিম্নরূপ সিদ্ধান্তসমূহ গৃহীত হয়ঃ</w:t>
            </w:r>
          </w:p>
          <w:p w:rsidR="00B51D1A" w:rsidRPr="00A25E05" w:rsidRDefault="00B51D1A" w:rsidP="00B51D1A">
            <w:pPr>
              <w:pStyle w:val="NoSpacing"/>
              <w:jc w:val="both"/>
              <w:rPr>
                <w:rFonts w:ascii="NikoshBAN" w:hAnsi="NikoshBAN" w:cs="NikoshBAN"/>
                <w:color w:val="000000"/>
                <w:sz w:val="12"/>
                <w:szCs w:val="12"/>
                <w:lang w:bidi="bn-IN"/>
              </w:rPr>
            </w:pPr>
          </w:p>
          <w:p w:rsidR="00B51D1A" w:rsidRDefault="00B51D1A" w:rsidP="00B51D1A">
            <w:pPr>
              <w:pStyle w:val="NoSpacing"/>
              <w:jc w:val="both"/>
              <w:rPr>
                <w:rFonts w:ascii="NikoshBAN" w:hAnsi="NikoshBAN" w:cs="NikoshBAN"/>
                <w:cs/>
                <w:lang w:bidi="bn-IN"/>
              </w:rPr>
            </w:pPr>
            <w:r w:rsidRPr="00B151E3">
              <w:rPr>
                <w:rFonts w:ascii="NikoshBAN" w:hAnsi="NikoshBAN" w:cs="NikoshBAN"/>
                <w:sz w:val="24"/>
                <w:rtl/>
                <w:cs/>
              </w:rPr>
              <w:t>(</w:t>
            </w:r>
            <w:r w:rsidRPr="00B151E3">
              <w:rPr>
                <w:rFonts w:ascii="NikoshBAN" w:hAnsi="NikoshBAN" w:cs="NikoshBAN"/>
                <w:sz w:val="24"/>
                <w:rtl/>
                <w:cs/>
                <w:lang w:bidi="bn-IN"/>
              </w:rPr>
              <w:t>ক</w:t>
            </w:r>
            <w:r w:rsidRPr="00B151E3">
              <w:rPr>
                <w:rFonts w:ascii="NikoshBAN" w:hAnsi="NikoshBAN" w:cs="NikoshBAN"/>
                <w:sz w:val="24"/>
                <w:rtl/>
                <w:cs/>
              </w:rPr>
              <w:t xml:space="preserve">) </w:t>
            </w:r>
            <w:r w:rsidRPr="00B151E3">
              <w:rPr>
                <w:rFonts w:ascii="NikoshBAN" w:hAnsi="NikoshBAN" w:cs="NikoshBAN"/>
                <w:cs/>
                <w:lang w:val="it-IT" w:bidi="bn-IN"/>
              </w:rPr>
              <w:t xml:space="preserve">প্রকল্পটির আওতায় </w:t>
            </w:r>
            <w:r w:rsidRPr="00B151E3">
              <w:rPr>
                <w:rFonts w:ascii="NikoshBAN" w:hAnsi="NikoshBAN" w:cs="NikoshBAN"/>
                <w:cs/>
                <w:lang w:bidi="bn-IN"/>
              </w:rPr>
              <w:t xml:space="preserve">জমি অধিগ্রহণের প্রাক্কলন ভূমি অধিগ্রহণের নতুন আইন অনুযায়ী করতে হবে। নতুন আইন অনুযায়ী ভূমি অধিগ্রহণ ব্যয় বিবেচনাপূর্বক ভূমির মূল্যসহ প্রতি কাঠা জমির উন্নয়ন ব্যয় ও বিক্রয়মূল্য নির্ধারণ করতে হবে। </w:t>
            </w:r>
          </w:p>
          <w:p w:rsidR="004A484C" w:rsidRPr="0065248B" w:rsidRDefault="004A484C" w:rsidP="00B51D1A">
            <w:pPr>
              <w:pStyle w:val="NoSpacing"/>
              <w:jc w:val="both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  <w:p w:rsidR="004A484C" w:rsidRDefault="004A484C" w:rsidP="00B51D1A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(খ)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প্রকল্পটির আওতায় প্রস্তাবিত </w:t>
            </w:r>
            <w:r w:rsidRPr="00490D9A">
              <w:rPr>
                <w:rFonts w:ascii="Nikosh" w:hAnsi="Nikosh" w:cs="Nikosh" w:hint="cs"/>
                <w:cs/>
                <w:lang w:bidi="bn-IN"/>
              </w:rPr>
              <w:t>প্লট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ডিপিপি নির্ধারিত মূল্যে</w:t>
            </w:r>
            <w:r w:rsidRPr="00490D9A">
              <w:rPr>
                <w:rFonts w:ascii="Nikosh" w:hAnsi="Nikosh" w:cs="Nikosh" w:hint="cs"/>
                <w:cs/>
                <w:lang w:bidi="bn-IN"/>
              </w:rPr>
              <w:t xml:space="preserve">বিক্রয় করা সম্ভব হবে কিনা তা যাচাইয়ের লক্ষ্যে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জাতীয় গৃহায়ন কর্তৃপক্ষ </w:t>
            </w:r>
            <w:r w:rsidRPr="00510C10">
              <w:rPr>
                <w:rFonts w:ascii="Nikosh" w:hAnsi="Nikosh" w:cs="Nikosh" w:hint="cs"/>
                <w:cs/>
                <w:lang w:bidi="bn-IN"/>
              </w:rPr>
              <w:t xml:space="preserve">কর্তৃক </w:t>
            </w:r>
            <w:r>
              <w:rPr>
                <w:rFonts w:ascii="Nikosh" w:hAnsi="Nikosh" w:cs="Nikosh" w:hint="cs"/>
                <w:cs/>
                <w:lang w:bidi="bn-IN"/>
              </w:rPr>
              <w:t>মন্ত্রনালয়ে</w:t>
            </w:r>
            <w:r w:rsidR="00540521">
              <w:rPr>
                <w:rFonts w:ascii="Nikosh" w:hAnsi="Nikosh" w:cs="Nikosh" w:hint="cs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মাধ্যমে প্রসপেক্টাস অনুমোদনপূর্বক প্লট বিক্রয়ের বিজ্ঞপ্তি প্রকাশ করবে।</w:t>
            </w:r>
          </w:p>
          <w:p w:rsidR="004A484C" w:rsidRPr="00F8137E" w:rsidRDefault="004A484C" w:rsidP="009D7124">
            <w:pPr>
              <w:pStyle w:val="NoSpacing"/>
              <w:jc w:val="both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  <w:p w:rsidR="00B51D1A" w:rsidRPr="00146E7D" w:rsidRDefault="009D7124" w:rsidP="009D7124">
            <w:pPr>
              <w:pStyle w:val="NoSpacing"/>
              <w:jc w:val="both"/>
              <w:rPr>
                <w:rtl/>
                <w:cs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মন্ত্রনালয়ের সিদ্ধান্তের আলোকে </w:t>
            </w:r>
            <w:r w:rsidR="00B51D1A">
              <w:rPr>
                <w:rFonts w:ascii="NikoshBAN" w:eastAsia="Nikosh" w:hAnsi="NikoshBAN" w:cs="NikoshBAN" w:hint="cs"/>
                <w:cs/>
                <w:lang w:bidi="bn-IN"/>
              </w:rPr>
              <w:t>প্রকল্পের প্রসপেক্টাস প্রণয়নের কার্যক্রম প্রক্রিয়াধীন।</w:t>
            </w:r>
          </w:p>
        </w:tc>
      </w:tr>
    </w:tbl>
    <w:p w:rsidR="00D65A9C" w:rsidRDefault="00D65A9C" w:rsidP="00242CC6">
      <w:pPr>
        <w:rPr>
          <w:rFonts w:ascii="NikoshBAN" w:hAnsi="NikoshBAN" w:cs="NikoshBAN"/>
          <w:lang w:bidi="bn-IN"/>
        </w:rPr>
      </w:pPr>
    </w:p>
    <w:p w:rsidR="009E497D" w:rsidRDefault="009E497D" w:rsidP="00242CC6">
      <w:pPr>
        <w:rPr>
          <w:rFonts w:ascii="NikoshBAN" w:hAnsi="NikoshBAN" w:cs="NikoshBAN"/>
          <w:lang w:bidi="bn-IN"/>
        </w:rPr>
      </w:pPr>
    </w:p>
    <w:p w:rsidR="009E497D" w:rsidRDefault="009E497D" w:rsidP="009E497D">
      <w:pPr>
        <w:tabs>
          <w:tab w:val="left" w:pos="1440"/>
          <w:tab w:val="left" w:pos="1620"/>
        </w:tabs>
        <w:ind w:left="1620" w:hanging="16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cÖK‡íi bvg </w:t>
      </w:r>
      <w:r>
        <w:rPr>
          <w:rFonts w:ascii="SutonnyMJ" w:hAnsi="SutonnyMJ" w:cs="SutonnyMJ"/>
          <w:sz w:val="28"/>
          <w:szCs w:val="28"/>
        </w:rPr>
        <w:tab/>
        <w:t>t</w:t>
      </w:r>
      <w:r>
        <w:rPr>
          <w:rFonts w:ascii="SutonnyMJ" w:hAnsi="SutonnyMJ" w:cs="SutonnyMJ"/>
          <w:sz w:val="28"/>
          <w:szCs w:val="28"/>
        </w:rPr>
        <w:tab/>
        <w:t>nweMÄ †Rjvi m`i Dc‡Rjvq ¯^í I ga¨g Av‡qi †jvK‡`i Rb¨ mvBU GÛ mvwf©‡mm AvevwmK cøU Dbœqb cÖKí (¯^-A_©vq‡b)|</w:t>
      </w:r>
    </w:p>
    <w:p w:rsidR="009E497D" w:rsidRDefault="009E497D" w:rsidP="009E497D">
      <w:pPr>
        <w:tabs>
          <w:tab w:val="left" w:pos="1440"/>
        </w:tabs>
        <w:ind w:left="1530" w:hanging="153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‡gŠRvi bvg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PZzj I b~icyi (DËi)|</w:t>
      </w:r>
    </w:p>
    <w:p w:rsidR="009E497D" w:rsidRDefault="009E497D" w:rsidP="009E497D">
      <w:pPr>
        <w:tabs>
          <w:tab w:val="left" w:pos="1440"/>
        </w:tabs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cÖv°wjZ g~j¨ 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1916.46 jÿ|</w:t>
      </w:r>
    </w:p>
    <w:p w:rsidR="009E497D" w:rsidRDefault="009E497D" w:rsidP="009E497D">
      <w:pPr>
        <w:tabs>
          <w:tab w:val="left" w:pos="1440"/>
        </w:tabs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KvVv cÖwZ Rwgi g~j¨ </w:t>
      </w:r>
      <w:r>
        <w:rPr>
          <w:rFonts w:ascii="SutonnyMJ" w:hAnsi="SutonnyMJ" w:cs="SutonnyMJ"/>
          <w:sz w:val="28"/>
          <w:szCs w:val="28"/>
        </w:rPr>
        <w:tab/>
        <w:t>t 4.12 jÿ|</w:t>
      </w:r>
    </w:p>
    <w:p w:rsidR="009E497D" w:rsidRDefault="009E497D" w:rsidP="009E497D">
      <w:pPr>
        <w:tabs>
          <w:tab w:val="left" w:pos="1440"/>
        </w:tabs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cø‡Ui weeiY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AvevwmK cøU- 146 wU (</w:t>
      </w:r>
      <w:r>
        <w:rPr>
          <w:rFonts w:ascii="Vrinda" w:hAnsi="Vrinda" w:cs="Vrinda"/>
          <w:sz w:val="20"/>
          <w:szCs w:val="20"/>
          <w:cs/>
          <w:lang w:bidi="bn-IN"/>
        </w:rPr>
        <w:t>বিভিন্ন আয়তনের</w:t>
      </w:r>
      <w:r>
        <w:rPr>
          <w:rFonts w:ascii="Vrinda" w:hAnsi="Vrinda" w:cs="Vrinda"/>
          <w:sz w:val="20"/>
          <w:szCs w:val="20"/>
        </w:rPr>
        <w:t>)</w:t>
      </w:r>
    </w:p>
    <w:p w:rsidR="009E497D" w:rsidRDefault="009E497D" w:rsidP="009E497D">
      <w:pPr>
        <w:tabs>
          <w:tab w:val="left" w:pos="1440"/>
        </w:tabs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 evwYwR¨K †Rvb-1 Uv (26.47 KvVv)</w:t>
      </w:r>
    </w:p>
    <w:p w:rsidR="009E497D" w:rsidRDefault="009E497D" w:rsidP="009E497D">
      <w:pPr>
        <w:tabs>
          <w:tab w:val="left" w:pos="1440"/>
        </w:tabs>
        <w:spacing w:before="240"/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          d¬¨vU wewìs †Rvb-1 Uv (31.17 KvVv)|</w:t>
      </w:r>
    </w:p>
    <w:p w:rsidR="009E497D" w:rsidRDefault="009E497D" w:rsidP="009E497D">
      <w:pPr>
        <w:tabs>
          <w:tab w:val="left" w:pos="1440"/>
        </w:tabs>
        <w:ind w:left="1530" w:hanging="153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¯’vbxq msm` m`m¨</w:t>
      </w:r>
      <w:r>
        <w:rPr>
          <w:rFonts w:ascii="SutonnyMJ" w:hAnsi="SutonnyMJ" w:cs="SutonnyMJ"/>
          <w:sz w:val="28"/>
          <w:szCs w:val="28"/>
        </w:rPr>
        <w:tab/>
        <w:t>t G¨vW‡fv‡KU †gvt Avey Rvwni, nweMÄ-1|</w:t>
      </w:r>
    </w:p>
    <w:p w:rsidR="009E497D" w:rsidRDefault="009E497D" w:rsidP="009E497D">
      <w:pPr>
        <w:pStyle w:val="NoSpacing"/>
        <w:jc w:val="both"/>
        <w:rPr>
          <w:rFonts w:ascii="NikoshBAN" w:eastAsia="Nikosh" w:hAnsi="NikoshBAN" w:cs="NikoshBAN"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সর্বশেষ অবস্থাঃ </w:t>
      </w:r>
      <w:r>
        <w:rPr>
          <w:rFonts w:ascii="NikoshBAN" w:eastAsia="Nikosh" w:hAnsi="NikoshBAN" w:cs="NikoshBAN"/>
          <w:cs/>
          <w:lang w:bidi="bn-IN"/>
        </w:rPr>
        <w:t xml:space="preserve">আলোচ্য প্রকল্পের এল.এ. কেস নং-০১/২০১৭-১৮ এর আওতাধীন জমি অধিগ্রহণের নিমিত্ত ৩ধারা নোটিশ জারী করাহয়েছে। </w:t>
      </w:r>
      <w:r>
        <w:rPr>
          <w:rFonts w:ascii="NikoshBAN" w:eastAsia="Nikosh" w:hAnsi="NikoshBAN" w:cs="NikoshBAN"/>
          <w:cs/>
          <w:lang w:bidi="bn-BD"/>
        </w:rPr>
        <w:t>জেলাপ্রশাসক</w:t>
      </w:r>
      <w:r>
        <w:rPr>
          <w:rFonts w:ascii="NikoshBAN" w:eastAsia="Nikosh" w:hAnsi="NikoshBAN" w:cs="NikoshBAN"/>
          <w:lang w:bidi="bn-BD"/>
        </w:rPr>
        <w:t xml:space="preserve">, </w:t>
      </w:r>
      <w:r>
        <w:rPr>
          <w:rFonts w:ascii="NikoshBAN" w:eastAsia="Nikosh" w:hAnsi="NikoshBAN" w:cs="NikoshBAN" w:hint="cs"/>
          <w:cs/>
          <w:lang w:bidi="bn-BD"/>
        </w:rPr>
        <w:t>হবিগঞ্জএরদপ্তরহতেজমিঅধিগ্রহণেরনিমিত্তেজমির</w:t>
      </w:r>
      <w:r>
        <w:rPr>
          <w:rFonts w:ascii="NikoshBAN" w:eastAsia="Nikosh" w:hAnsi="NikoshBAN" w:cs="NikoshBAN"/>
          <w:cs/>
          <w:lang w:bidi="bn-IN"/>
        </w:rPr>
        <w:t xml:space="preserve"> শতাংশ প্রতি</w:t>
      </w:r>
      <w:r>
        <w:rPr>
          <w:rFonts w:ascii="NikoshBAN" w:eastAsia="Nikosh" w:hAnsi="NikoshBAN" w:cs="NikoshBAN"/>
          <w:cs/>
          <w:lang w:bidi="bn-BD"/>
        </w:rPr>
        <w:t>মূল্যহারনির্ধারণেরজন্যসংশ্লিষ্ট সাব-রেজিষ্টার এর অফিস থেকে ক্রয়-বিক্রয় দলিলের মূল্য সংগ্রহ করা হয়েছে। জমি অধিগ্রহণের জন্য মূল্য হার অনুমোদন প্রক্রিয়াধীন রয়েছে।</w:t>
      </w:r>
    </w:p>
    <w:p w:rsidR="009E497D" w:rsidRDefault="009E497D" w:rsidP="009E497D">
      <w:pPr>
        <w:pStyle w:val="NoSpacing"/>
        <w:jc w:val="both"/>
        <w:rPr>
          <w:rFonts w:ascii="NikoshBAN" w:eastAsia="Nikosh" w:hAnsi="NikoshBAN" w:cs="NikoshBAN"/>
          <w:lang w:bidi="hi-IN"/>
        </w:rPr>
      </w:pPr>
    </w:p>
    <w:p w:rsidR="009E497D" w:rsidRDefault="009E497D" w:rsidP="009E497D">
      <w:pPr>
        <w:tabs>
          <w:tab w:val="left" w:pos="1440"/>
          <w:tab w:val="left" w:pos="1620"/>
        </w:tabs>
        <w:ind w:left="1620" w:hanging="16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cÖK‡íi bvg </w:t>
      </w:r>
      <w:r>
        <w:rPr>
          <w:rFonts w:ascii="SutonnyMJ" w:hAnsi="SutonnyMJ" w:cs="SutonnyMJ"/>
          <w:sz w:val="28"/>
          <w:szCs w:val="28"/>
        </w:rPr>
        <w:tab/>
        <w:t>t</w:t>
      </w:r>
      <w:r>
        <w:rPr>
          <w:rFonts w:ascii="SutonnyMJ" w:hAnsi="SutonnyMJ" w:cs="SutonnyMJ"/>
          <w:sz w:val="28"/>
          <w:szCs w:val="28"/>
        </w:rPr>
        <w:tab/>
        <w:t>Pvu`cyi †Rjvi nvRxMÄ Dc-†Rjvq ¯^í I ga¨g Av‡qi †jvK‡`i Rb¨ mvBU GÛ mvwf©‡mm AvevwmK cøU Dbœqb cÖKí (¯^-A_©vq‡b)|</w:t>
      </w:r>
    </w:p>
    <w:p w:rsidR="009E497D" w:rsidRDefault="009E497D" w:rsidP="009E497D">
      <w:pPr>
        <w:tabs>
          <w:tab w:val="left" w:pos="1440"/>
        </w:tabs>
        <w:ind w:left="1530" w:hanging="153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‡gŠRvi bvg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†UvivMo|</w:t>
      </w:r>
    </w:p>
    <w:p w:rsidR="009E497D" w:rsidRDefault="009E497D" w:rsidP="009E497D">
      <w:pPr>
        <w:tabs>
          <w:tab w:val="left" w:pos="1440"/>
        </w:tabs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cÖv°wjZ g~j¨ 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6141.53 jÿ|</w:t>
      </w:r>
    </w:p>
    <w:p w:rsidR="009E497D" w:rsidRDefault="009E497D" w:rsidP="009E497D">
      <w:pPr>
        <w:tabs>
          <w:tab w:val="left" w:pos="1440"/>
        </w:tabs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KvVv cÖwZ Rwgi g~j¨ </w:t>
      </w:r>
      <w:r>
        <w:rPr>
          <w:rFonts w:ascii="SutonnyMJ" w:hAnsi="SutonnyMJ" w:cs="SutonnyMJ"/>
          <w:sz w:val="28"/>
          <w:szCs w:val="28"/>
        </w:rPr>
        <w:tab/>
        <w:t>t 20.50 jÿ|</w:t>
      </w:r>
    </w:p>
    <w:p w:rsidR="009E497D" w:rsidRDefault="009E497D" w:rsidP="009E497D">
      <w:pPr>
        <w:tabs>
          <w:tab w:val="left" w:pos="1440"/>
        </w:tabs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cø‡Ui weeiY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AvevwmK cøU- 194 wU</w:t>
      </w:r>
    </w:p>
    <w:p w:rsidR="009E497D" w:rsidRDefault="009E497D" w:rsidP="009E497D">
      <w:pPr>
        <w:tabs>
          <w:tab w:val="left" w:pos="1440"/>
        </w:tabs>
        <w:spacing w:before="240"/>
        <w:ind w:left="1260" w:hanging="12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(5.00 KvVvi= 36 wU, 3.50 KvVvi= 74 wU, 2.00 KvVvi = 84 wU)</w:t>
      </w:r>
    </w:p>
    <w:p w:rsidR="009E497D" w:rsidRDefault="009E497D" w:rsidP="009E497D">
      <w:pPr>
        <w:tabs>
          <w:tab w:val="left" w:pos="1440"/>
        </w:tabs>
        <w:ind w:left="1530" w:hanging="153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¯’vbxq msm` m`m¨</w:t>
      </w:r>
      <w:r>
        <w:rPr>
          <w:rFonts w:ascii="SutonnyMJ" w:hAnsi="SutonnyMJ" w:cs="SutonnyMJ"/>
          <w:sz w:val="28"/>
          <w:szCs w:val="28"/>
        </w:rPr>
        <w:tab/>
        <w:t>t b~iRvnvb †eMg, gwnjv Avmb-42|</w:t>
      </w:r>
    </w:p>
    <w:p w:rsidR="009E497D" w:rsidRDefault="009E497D" w:rsidP="009E497D">
      <w:pPr>
        <w:pStyle w:val="NoSpacing"/>
        <w:jc w:val="both"/>
        <w:rPr>
          <w:rFonts w:ascii="NikoshBAN" w:hAnsi="NikoshBAN" w:cs="NikoshBAN"/>
          <w:color w:val="000000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সর্বশেষ অবস্থাঃ </w:t>
      </w:r>
      <w:r>
        <w:rPr>
          <w:rFonts w:ascii="NikoshBAN" w:hAnsi="NikoshBAN" w:cs="NikoshBAN"/>
          <w:color w:val="000000"/>
          <w:cs/>
          <w:lang w:bidi="bn-IN"/>
        </w:rPr>
        <w:t>জাতীয় গৃহায়ন কর্তৃপক্ষ হতে গত ২৩/০১/২০১৭ইং তারিখে প্রকল্পটি অনুমোদনের নিমিত্ত প্রশাসনিক মন্ত্রণালয়ে</w:t>
      </w:r>
      <w:r>
        <w:rPr>
          <w:rFonts w:ascii="NikoshBAN" w:hAnsi="NikoshBAN" w:cs="NikoshBAN"/>
          <w:color w:val="000000"/>
          <w:sz w:val="18"/>
          <w:szCs w:val="18"/>
        </w:rPr>
        <w:t>DPP</w:t>
      </w:r>
      <w:r>
        <w:rPr>
          <w:rFonts w:ascii="NikoshBAN" w:hAnsi="NikoshBAN" w:cs="NikoshBAN"/>
          <w:color w:val="000000"/>
          <w:cs/>
          <w:lang w:bidi="bn-IN"/>
        </w:rPr>
        <w:t>প্রেরণকরাহয়েছে</w:t>
      </w:r>
      <w:r>
        <w:rPr>
          <w:rFonts w:ascii="NikoshBAN" w:hAnsi="NikoshBAN" w:cs="NikoshBAN"/>
          <w:color w:val="000000"/>
          <w:cs/>
          <w:lang w:bidi="hi-IN"/>
        </w:rPr>
        <w:t>।</w:t>
      </w:r>
      <w:r>
        <w:rPr>
          <w:rFonts w:ascii="NikoshBAN" w:hAnsi="NikoshBAN" w:cs="NikoshBAN"/>
          <w:color w:val="000000"/>
          <w:cs/>
          <w:lang w:bidi="bn-IN"/>
        </w:rPr>
        <w:t>অর্থমন্ত্রণালয়ের মনিটরিং সেল হতে লিকুইডিটি সনদ পাওয়া গিয়াছে। প্রকল্প অনুমোদনের নিমিত্ত গত ২৫/০২/১৮ তারিখ আন্তঃমন্ত্রনালয় সভা অনুষ্ঠিত হয়েছে</w:t>
      </w:r>
      <w:r>
        <w:rPr>
          <w:rFonts w:ascii="NikoshBAN" w:hAnsi="NikoshBAN" w:cs="NikoshBAN"/>
          <w:color w:val="000000"/>
          <w:cs/>
          <w:lang w:bidi="hi-IN"/>
        </w:rPr>
        <w:t>।</w:t>
      </w:r>
      <w:r>
        <w:rPr>
          <w:rFonts w:ascii="NikoshBAN" w:hAnsi="NikoshBAN" w:cs="NikoshBAN"/>
          <w:color w:val="000000"/>
          <w:cs/>
          <w:lang w:bidi="bn-IN"/>
        </w:rPr>
        <w:t>সভায় নিম্নরূপ সিদ্ধান্তসমূহ গৃহীত হয়ঃ</w:t>
      </w:r>
    </w:p>
    <w:p w:rsidR="009E497D" w:rsidRDefault="009E497D" w:rsidP="009E497D">
      <w:pPr>
        <w:pStyle w:val="NoSpacing"/>
        <w:jc w:val="both"/>
        <w:rPr>
          <w:rFonts w:ascii="NikoshBAN" w:hAnsi="NikoshBAN" w:cs="NikoshBAN"/>
          <w:color w:val="000000"/>
          <w:sz w:val="12"/>
          <w:szCs w:val="12"/>
          <w:lang w:bidi="bn-IN"/>
        </w:rPr>
      </w:pPr>
    </w:p>
    <w:p w:rsidR="009E497D" w:rsidRDefault="009E497D" w:rsidP="009E497D">
      <w:pPr>
        <w:pStyle w:val="NoSpacing"/>
        <w:jc w:val="both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sz w:val="24"/>
          <w:rtl/>
        </w:rPr>
        <w:t>(</w:t>
      </w:r>
      <w:r>
        <w:rPr>
          <w:rFonts w:ascii="NikoshBAN" w:hAnsi="NikoshBAN" w:cs="NikoshBAN"/>
          <w:sz w:val="24"/>
          <w:rtl/>
          <w:cs/>
          <w:lang w:bidi="bn-IN"/>
        </w:rPr>
        <w:t>ক</w:t>
      </w:r>
      <w:r>
        <w:rPr>
          <w:rFonts w:ascii="NikoshBAN" w:hAnsi="NikoshBAN" w:cs="NikoshBAN"/>
          <w:sz w:val="24"/>
          <w:rtl/>
        </w:rPr>
        <w:t xml:space="preserve">) </w:t>
      </w:r>
      <w:r>
        <w:rPr>
          <w:rFonts w:ascii="NikoshBAN" w:hAnsi="NikoshBAN" w:cs="NikoshBAN"/>
          <w:cs/>
          <w:lang w:val="it-IT" w:bidi="bn-IN"/>
        </w:rPr>
        <w:t xml:space="preserve">প্রকল্পটির আওতায় </w:t>
      </w:r>
      <w:r>
        <w:rPr>
          <w:rFonts w:ascii="NikoshBAN" w:hAnsi="NikoshBAN" w:cs="NikoshBAN"/>
          <w:cs/>
          <w:lang w:bidi="bn-IN"/>
        </w:rPr>
        <w:t xml:space="preserve">জমি অধিগ্রহণের প্রাক্কলন ভূমি অধিগ্রহণের নতুন আইন অনুযায়ী করতে হবে। নতুন আইন অনুযায়ী ভূমি অধিগ্রহণ ব্যয় বিবেচনাপূর্বক ভূমির মূল্যসহ প্রতি কাঠা জমির উন্নয়ন ব্যয় ও বিক্রয়মূল্য নির্ধারণ করতে হবে। </w:t>
      </w:r>
    </w:p>
    <w:p w:rsidR="009E497D" w:rsidRDefault="009E497D" w:rsidP="009E497D">
      <w:pPr>
        <w:pStyle w:val="NoSpacing"/>
        <w:jc w:val="both"/>
        <w:rPr>
          <w:rFonts w:ascii="NikoshBAN" w:hAnsi="NikoshBAN" w:cs="NikoshBAN"/>
          <w:sz w:val="16"/>
          <w:szCs w:val="16"/>
          <w:cs/>
          <w:lang w:bidi="bn-IN"/>
        </w:rPr>
      </w:pPr>
    </w:p>
    <w:p w:rsidR="009E497D" w:rsidRDefault="009E497D" w:rsidP="009E497D">
      <w:pPr>
        <w:pStyle w:val="NoSpacing"/>
        <w:jc w:val="both"/>
        <w:rPr>
          <w:rFonts w:ascii="NikoshBAN" w:hAnsi="NikoshBAN" w:cs="NikoshBAN"/>
          <w:rtl/>
          <w:cs/>
        </w:rPr>
      </w:pPr>
      <w:r>
        <w:rPr>
          <w:rFonts w:ascii="NikoshBAN" w:hAnsi="NikoshBAN" w:cs="NikoshBAN"/>
          <w:cs/>
          <w:lang w:bidi="bn-IN"/>
        </w:rPr>
        <w:t xml:space="preserve">(খ) </w:t>
      </w:r>
      <w:r>
        <w:rPr>
          <w:rFonts w:ascii="Nikosh" w:hAnsi="Nikosh" w:cs="Nikosh"/>
          <w:cs/>
          <w:lang w:bidi="bn-IN"/>
        </w:rPr>
        <w:t>প্রকল্পটির আওতায় প্রস্তাবিত প্লট ডিপিপি নির্ধারিত মূল্যেবিক্রয় করা সম্ভব হবে কিনা তা যাচাইয়ের লক্ষ্যে জাতীয় গৃহায়ন কর্তৃপক্ষ কর্তৃক মন্ত্রনালয়ের মাধ্যমে প্রসপেক্টাস অনুমোদনপূর্বক প্লট বিক্রয়ের বিজ্ঞপ্তি প্রকাশ করবে।</w:t>
      </w:r>
    </w:p>
    <w:p w:rsidR="009E497D" w:rsidRDefault="009E497D" w:rsidP="009E497D">
      <w:pPr>
        <w:pStyle w:val="NoSpacing"/>
        <w:jc w:val="both"/>
        <w:rPr>
          <w:rFonts w:ascii="NikoshBAN" w:hAnsi="NikoshBAN" w:cs="NikoshBAN"/>
          <w:sz w:val="16"/>
          <w:szCs w:val="16"/>
          <w:lang w:bidi="bn-IN"/>
        </w:rPr>
      </w:pPr>
    </w:p>
    <w:p w:rsidR="009E497D" w:rsidRDefault="009E497D" w:rsidP="009E497D">
      <w:pPr>
        <w:tabs>
          <w:tab w:val="left" w:pos="1440"/>
        </w:tabs>
        <w:ind w:left="1530" w:hanging="1530"/>
        <w:rPr>
          <w:rFonts w:ascii="SutonnyMJ" w:hAnsi="SutonnyMJ" w:cs="SutonnyMJ"/>
          <w:sz w:val="28"/>
          <w:szCs w:val="28"/>
          <w:rtl/>
          <w:cs/>
        </w:rPr>
      </w:pPr>
      <w:r>
        <w:rPr>
          <w:rFonts w:ascii="NikoshBAN" w:hAnsi="NikoshBAN" w:cs="NikoshBAN"/>
          <w:cs/>
          <w:lang w:bidi="bn-IN"/>
        </w:rPr>
        <w:t xml:space="preserve">মন্ত্রনালয়ের সিদ্ধান্তের আলোকে </w:t>
      </w:r>
      <w:r>
        <w:rPr>
          <w:rFonts w:ascii="NikoshBAN" w:eastAsia="Nikosh" w:hAnsi="NikoshBAN" w:cs="NikoshBAN"/>
          <w:cs/>
          <w:lang w:bidi="bn-IN"/>
        </w:rPr>
        <w:t>প্রকল্পের প্রসপেক্টাস প্রণয়নের কার্যক্রম প্রক্রিয়াধীন।</w:t>
      </w:r>
    </w:p>
    <w:p w:rsidR="009E497D" w:rsidRPr="00E51228" w:rsidRDefault="009E497D" w:rsidP="00242CC6">
      <w:pPr>
        <w:rPr>
          <w:rFonts w:ascii="NikoshBAN" w:hAnsi="NikoshBAN" w:cs="NikoshBAN"/>
          <w:cs/>
          <w:lang w:bidi="bn-IN"/>
        </w:rPr>
      </w:pPr>
    </w:p>
    <w:sectPr w:rsidR="009E497D" w:rsidRPr="00E51228" w:rsidSect="005E6D98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343" w:rsidRDefault="001D3343" w:rsidP="00070F97">
      <w:pPr>
        <w:spacing w:after="0" w:line="240" w:lineRule="auto"/>
      </w:pPr>
      <w:r>
        <w:separator/>
      </w:r>
    </w:p>
  </w:endnote>
  <w:endnote w:type="continuationSeparator" w:id="1">
    <w:p w:rsidR="001D3343" w:rsidRDefault="001D3343" w:rsidP="0007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97" w:rsidRPr="00E3687B" w:rsidRDefault="0055098F" w:rsidP="00E3687B">
    <w:pPr>
      <w:pStyle w:val="NoSpacing"/>
      <w:rPr>
        <w:sz w:val="12"/>
        <w:szCs w:val="12"/>
      </w:rPr>
    </w:pPr>
    <w:fldSimple w:instr=" FILENAME  \p  \* MERGEFORMAT ">
      <w:r w:rsidR="004B64EF" w:rsidRPr="004B64EF">
        <w:rPr>
          <w:noProof/>
          <w:sz w:val="12"/>
          <w:szCs w:val="12"/>
        </w:rPr>
        <w:t>G:\</w:t>
      </w:r>
      <w:r w:rsidR="004B64EF" w:rsidRPr="004B64EF">
        <w:rPr>
          <w:noProof/>
          <w:sz w:val="12"/>
          <w:szCs w:val="12"/>
          <w:lang w:bidi="bn-IN"/>
        </w:rPr>
        <w:t>Office Work_2017\EXEN PLANNING</w:t>
      </w:r>
      <w:r w:rsidR="004B64EF" w:rsidRPr="004B64EF">
        <w:rPr>
          <w:noProof/>
          <w:sz w:val="12"/>
          <w:szCs w:val="12"/>
        </w:rPr>
        <w:t>\</w:t>
      </w:r>
      <w:r w:rsidR="004B64EF" w:rsidRPr="004B64EF">
        <w:rPr>
          <w:noProof/>
          <w:sz w:val="12"/>
          <w:szCs w:val="12"/>
          <w:cs/>
          <w:lang w:bidi="bn-IN"/>
        </w:rPr>
        <w:t>ঠাকুরগাঁও</w:t>
      </w:r>
      <w:r w:rsidR="004B64EF" w:rsidRPr="004B64EF">
        <w:rPr>
          <w:noProof/>
          <w:sz w:val="12"/>
          <w:szCs w:val="12"/>
        </w:rPr>
        <w:t>,</w:t>
      </w:r>
      <w:r w:rsidR="004B64EF" w:rsidRPr="004B64EF">
        <w:rPr>
          <w:noProof/>
          <w:sz w:val="12"/>
          <w:szCs w:val="12"/>
          <w:cs/>
          <w:lang w:bidi="bn-IN"/>
        </w:rPr>
        <w:t>চাঁদপুর</w:t>
      </w:r>
      <w:r w:rsidR="004B64EF" w:rsidRPr="004B64EF">
        <w:rPr>
          <w:noProof/>
          <w:sz w:val="12"/>
          <w:szCs w:val="12"/>
        </w:rPr>
        <w:t>,</w:t>
      </w:r>
      <w:r w:rsidR="004B64EF" w:rsidRPr="004B64EF">
        <w:rPr>
          <w:noProof/>
          <w:sz w:val="12"/>
          <w:szCs w:val="12"/>
          <w:cs/>
          <w:lang w:bidi="bn-IN"/>
        </w:rPr>
        <w:t>শেরপুরও হবিগঞ্জ জেলায় গৃহিত প্রকল্প সমূহের অগ্রগতি প্রতিবেদন.</w:t>
      </w:r>
      <w:r w:rsidR="004B64EF" w:rsidRPr="004B64EF">
        <w:rPr>
          <w:noProof/>
          <w:sz w:val="12"/>
          <w:szCs w:val="12"/>
        </w:rPr>
        <w:t>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343" w:rsidRDefault="001D3343" w:rsidP="00070F97">
      <w:pPr>
        <w:spacing w:after="0" w:line="240" w:lineRule="auto"/>
      </w:pPr>
      <w:r>
        <w:separator/>
      </w:r>
    </w:p>
  </w:footnote>
  <w:footnote w:type="continuationSeparator" w:id="1">
    <w:p w:rsidR="001D3343" w:rsidRDefault="001D3343" w:rsidP="0007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A89"/>
    <w:multiLevelType w:val="hybridMultilevel"/>
    <w:tmpl w:val="E6D2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A7D74"/>
    <w:multiLevelType w:val="hybridMultilevel"/>
    <w:tmpl w:val="3BE0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7637"/>
    <w:rsid w:val="00021F25"/>
    <w:rsid w:val="000309E8"/>
    <w:rsid w:val="00032358"/>
    <w:rsid w:val="000621EE"/>
    <w:rsid w:val="00070F97"/>
    <w:rsid w:val="00081090"/>
    <w:rsid w:val="00084D5D"/>
    <w:rsid w:val="000A6105"/>
    <w:rsid w:val="000B749C"/>
    <w:rsid w:val="000C4AE9"/>
    <w:rsid w:val="000D5731"/>
    <w:rsid w:val="000E3BB9"/>
    <w:rsid w:val="000F0815"/>
    <w:rsid w:val="000F69FE"/>
    <w:rsid w:val="00125AA3"/>
    <w:rsid w:val="00130208"/>
    <w:rsid w:val="00143AEB"/>
    <w:rsid w:val="00146E7D"/>
    <w:rsid w:val="00154D86"/>
    <w:rsid w:val="0016528C"/>
    <w:rsid w:val="001C3520"/>
    <w:rsid w:val="001D3343"/>
    <w:rsid w:val="001D4F97"/>
    <w:rsid w:val="001E2AA0"/>
    <w:rsid w:val="001E5DC9"/>
    <w:rsid w:val="00242CC6"/>
    <w:rsid w:val="00256162"/>
    <w:rsid w:val="00257FF4"/>
    <w:rsid w:val="00267B4C"/>
    <w:rsid w:val="0027388F"/>
    <w:rsid w:val="00276A07"/>
    <w:rsid w:val="00276A1C"/>
    <w:rsid w:val="00276CFF"/>
    <w:rsid w:val="002779BA"/>
    <w:rsid w:val="00283194"/>
    <w:rsid w:val="0028704D"/>
    <w:rsid w:val="00287637"/>
    <w:rsid w:val="0029243F"/>
    <w:rsid w:val="002A5697"/>
    <w:rsid w:val="002B44F6"/>
    <w:rsid w:val="002B6634"/>
    <w:rsid w:val="002B7135"/>
    <w:rsid w:val="002C460B"/>
    <w:rsid w:val="002C4B47"/>
    <w:rsid w:val="002C7F32"/>
    <w:rsid w:val="002F1C38"/>
    <w:rsid w:val="0031540B"/>
    <w:rsid w:val="00326CBB"/>
    <w:rsid w:val="003514AA"/>
    <w:rsid w:val="00360EBF"/>
    <w:rsid w:val="00381F65"/>
    <w:rsid w:val="003A61B4"/>
    <w:rsid w:val="004038F6"/>
    <w:rsid w:val="0042250E"/>
    <w:rsid w:val="004308B7"/>
    <w:rsid w:val="00432736"/>
    <w:rsid w:val="0048545A"/>
    <w:rsid w:val="004A484C"/>
    <w:rsid w:val="004B64EF"/>
    <w:rsid w:val="004F6C45"/>
    <w:rsid w:val="00524E2F"/>
    <w:rsid w:val="00540521"/>
    <w:rsid w:val="0054378C"/>
    <w:rsid w:val="0055098F"/>
    <w:rsid w:val="005621B6"/>
    <w:rsid w:val="0056618F"/>
    <w:rsid w:val="00571CA1"/>
    <w:rsid w:val="005B7379"/>
    <w:rsid w:val="005C4659"/>
    <w:rsid w:val="005E6D98"/>
    <w:rsid w:val="00605BF3"/>
    <w:rsid w:val="0065248B"/>
    <w:rsid w:val="006536A5"/>
    <w:rsid w:val="00676D83"/>
    <w:rsid w:val="00677FE2"/>
    <w:rsid w:val="00687F5A"/>
    <w:rsid w:val="006924F9"/>
    <w:rsid w:val="006C66E9"/>
    <w:rsid w:val="006D6114"/>
    <w:rsid w:val="006D6680"/>
    <w:rsid w:val="006D7040"/>
    <w:rsid w:val="006E385F"/>
    <w:rsid w:val="007120B9"/>
    <w:rsid w:val="00724B5A"/>
    <w:rsid w:val="007625E2"/>
    <w:rsid w:val="00773A83"/>
    <w:rsid w:val="0078682C"/>
    <w:rsid w:val="00790830"/>
    <w:rsid w:val="007A383E"/>
    <w:rsid w:val="007A778D"/>
    <w:rsid w:val="007B2376"/>
    <w:rsid w:val="007E7D47"/>
    <w:rsid w:val="008065C7"/>
    <w:rsid w:val="008130F0"/>
    <w:rsid w:val="0082619D"/>
    <w:rsid w:val="0086225A"/>
    <w:rsid w:val="008737FA"/>
    <w:rsid w:val="00885C38"/>
    <w:rsid w:val="008A4193"/>
    <w:rsid w:val="008D6355"/>
    <w:rsid w:val="00903742"/>
    <w:rsid w:val="00904619"/>
    <w:rsid w:val="009108D6"/>
    <w:rsid w:val="00933877"/>
    <w:rsid w:val="00940257"/>
    <w:rsid w:val="009415F6"/>
    <w:rsid w:val="00955A55"/>
    <w:rsid w:val="00957BE2"/>
    <w:rsid w:val="00973042"/>
    <w:rsid w:val="00976CF1"/>
    <w:rsid w:val="009770DA"/>
    <w:rsid w:val="009828EC"/>
    <w:rsid w:val="009A55F4"/>
    <w:rsid w:val="009A55FD"/>
    <w:rsid w:val="009A6840"/>
    <w:rsid w:val="009B20CE"/>
    <w:rsid w:val="009D7124"/>
    <w:rsid w:val="009E0EBD"/>
    <w:rsid w:val="009E2904"/>
    <w:rsid w:val="009E497D"/>
    <w:rsid w:val="009F366A"/>
    <w:rsid w:val="009F526B"/>
    <w:rsid w:val="00A25E05"/>
    <w:rsid w:val="00A3027F"/>
    <w:rsid w:val="00A31C80"/>
    <w:rsid w:val="00A33A21"/>
    <w:rsid w:val="00A46F4F"/>
    <w:rsid w:val="00A7687D"/>
    <w:rsid w:val="00AA4328"/>
    <w:rsid w:val="00AB640F"/>
    <w:rsid w:val="00AC26A4"/>
    <w:rsid w:val="00AE46CB"/>
    <w:rsid w:val="00B07BC0"/>
    <w:rsid w:val="00B151E3"/>
    <w:rsid w:val="00B51D1A"/>
    <w:rsid w:val="00B53F98"/>
    <w:rsid w:val="00B602F6"/>
    <w:rsid w:val="00B82D9A"/>
    <w:rsid w:val="00B830C3"/>
    <w:rsid w:val="00B84902"/>
    <w:rsid w:val="00BA0C3D"/>
    <w:rsid w:val="00BD3D3A"/>
    <w:rsid w:val="00BE1A1D"/>
    <w:rsid w:val="00C1281B"/>
    <w:rsid w:val="00C248C3"/>
    <w:rsid w:val="00C526DF"/>
    <w:rsid w:val="00C54BCC"/>
    <w:rsid w:val="00C67AA8"/>
    <w:rsid w:val="00C7726F"/>
    <w:rsid w:val="00CA67F6"/>
    <w:rsid w:val="00CC4A15"/>
    <w:rsid w:val="00CC7B5D"/>
    <w:rsid w:val="00CE22E7"/>
    <w:rsid w:val="00CF45D5"/>
    <w:rsid w:val="00D206DF"/>
    <w:rsid w:val="00D227D3"/>
    <w:rsid w:val="00D43D92"/>
    <w:rsid w:val="00D65A9C"/>
    <w:rsid w:val="00D72354"/>
    <w:rsid w:val="00D75119"/>
    <w:rsid w:val="00D80991"/>
    <w:rsid w:val="00D8113A"/>
    <w:rsid w:val="00DA5941"/>
    <w:rsid w:val="00DE255C"/>
    <w:rsid w:val="00DF1959"/>
    <w:rsid w:val="00DF336A"/>
    <w:rsid w:val="00E3592C"/>
    <w:rsid w:val="00E35A0C"/>
    <w:rsid w:val="00E3687B"/>
    <w:rsid w:val="00E41C50"/>
    <w:rsid w:val="00E51228"/>
    <w:rsid w:val="00E76792"/>
    <w:rsid w:val="00EB459B"/>
    <w:rsid w:val="00EB71CE"/>
    <w:rsid w:val="00ED293A"/>
    <w:rsid w:val="00F028C2"/>
    <w:rsid w:val="00F36D90"/>
    <w:rsid w:val="00F40F0D"/>
    <w:rsid w:val="00F52806"/>
    <w:rsid w:val="00F6707C"/>
    <w:rsid w:val="00F70321"/>
    <w:rsid w:val="00F8137E"/>
    <w:rsid w:val="00FB2632"/>
    <w:rsid w:val="00FB631C"/>
    <w:rsid w:val="00FB7C4F"/>
    <w:rsid w:val="00FF2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87637"/>
    <w:pPr>
      <w:spacing w:after="0" w:line="240" w:lineRule="auto"/>
      <w:ind w:left="720" w:hanging="720"/>
      <w:jc w:val="both"/>
    </w:pPr>
    <w:rPr>
      <w:rFonts w:ascii="AdarshaLipiNormal" w:eastAsia="Times New Roman" w:hAnsi="AdarshaLipiNorm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87637"/>
    <w:rPr>
      <w:rFonts w:ascii="AdarshaLipiNormal" w:eastAsia="Times New Roman" w:hAnsi="AdarshaLipiNorm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287637"/>
    <w:pPr>
      <w:spacing w:after="0" w:line="360" w:lineRule="auto"/>
      <w:ind w:left="72"/>
      <w:jc w:val="both"/>
    </w:pPr>
    <w:rPr>
      <w:rFonts w:ascii="AdarshaLipiNormal" w:eastAsia="Times New Roman" w:hAnsi="AdarshaLipiNormal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87637"/>
    <w:rPr>
      <w:rFonts w:ascii="AdarshaLipiNormal" w:eastAsia="Times New Roman" w:hAnsi="AdarshaLipiNormal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7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0F97"/>
  </w:style>
  <w:style w:type="paragraph" w:styleId="Footer">
    <w:name w:val="footer"/>
    <w:basedOn w:val="Normal"/>
    <w:link w:val="FooterChar"/>
    <w:uiPriority w:val="99"/>
    <w:semiHidden/>
    <w:unhideWhenUsed/>
    <w:rsid w:val="0007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F97"/>
  </w:style>
  <w:style w:type="paragraph" w:styleId="NoSpacing">
    <w:name w:val="No Spacing"/>
    <w:uiPriority w:val="1"/>
    <w:qFormat/>
    <w:rsid w:val="00E512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97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C26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C26A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97</cp:revision>
  <cp:lastPrinted>2018-08-01T07:10:00Z</cp:lastPrinted>
  <dcterms:created xsi:type="dcterms:W3CDTF">2017-12-05T07:06:00Z</dcterms:created>
  <dcterms:modified xsi:type="dcterms:W3CDTF">2018-10-18T04:34:00Z</dcterms:modified>
</cp:coreProperties>
</file>