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DC" w:rsidRPr="00DB03F9" w:rsidRDefault="00A603DC" w:rsidP="0039606F">
      <w:pPr>
        <w:jc w:val="center"/>
        <w:rPr>
          <w:rStyle w:val="Strong"/>
          <w:color w:val="002060"/>
          <w:sz w:val="24"/>
          <w:szCs w:val="24"/>
        </w:rPr>
      </w:pPr>
      <w:r w:rsidRPr="00DB03F9">
        <w:rPr>
          <w:rStyle w:val="Strong"/>
          <w:color w:val="002060"/>
          <w:sz w:val="24"/>
          <w:szCs w:val="24"/>
        </w:rPr>
        <w:t>TERMS OF REFERE</w:t>
      </w:r>
      <w:r w:rsidR="00117604" w:rsidRPr="00DB03F9">
        <w:rPr>
          <w:rStyle w:val="Strong"/>
          <w:color w:val="002060"/>
          <w:sz w:val="24"/>
          <w:szCs w:val="24"/>
        </w:rPr>
        <w:t xml:space="preserve">NCE </w:t>
      </w:r>
      <w:r w:rsidR="002344AB" w:rsidRPr="00DB03F9">
        <w:rPr>
          <w:rStyle w:val="Strong"/>
          <w:color w:val="002060"/>
          <w:sz w:val="24"/>
          <w:szCs w:val="24"/>
        </w:rPr>
        <w:t xml:space="preserve">(TOR) </w:t>
      </w:r>
      <w:r w:rsidR="00117604" w:rsidRPr="00DB03F9">
        <w:rPr>
          <w:rStyle w:val="Strong"/>
          <w:color w:val="002060"/>
          <w:sz w:val="24"/>
          <w:szCs w:val="24"/>
        </w:rPr>
        <w:t xml:space="preserve">FOR INDIVIDUAL </w:t>
      </w:r>
      <w:r w:rsidR="002E405E" w:rsidRPr="00DB03F9">
        <w:rPr>
          <w:rStyle w:val="Strong"/>
          <w:color w:val="002060"/>
          <w:sz w:val="24"/>
          <w:szCs w:val="24"/>
        </w:rPr>
        <w:t>CONSULTANTS</w:t>
      </w:r>
    </w:p>
    <w:p w:rsidR="004502B2" w:rsidRPr="00DB03F9" w:rsidRDefault="004502B2" w:rsidP="004502B2">
      <w:pPr>
        <w:jc w:val="center"/>
        <w:rPr>
          <w:b/>
          <w:sz w:val="24"/>
          <w:szCs w:val="24"/>
          <w:lang w:val="en-GB"/>
        </w:rPr>
      </w:pPr>
    </w:p>
    <w:p w:rsidR="004502B2" w:rsidRPr="00DB03F9" w:rsidRDefault="004502B2" w:rsidP="004502B2">
      <w:pPr>
        <w:rPr>
          <w:b/>
          <w:sz w:val="24"/>
          <w:szCs w:val="24"/>
          <w:lang w:val="en-GB"/>
        </w:rPr>
      </w:pPr>
    </w:p>
    <w:p w:rsidR="00361AA5" w:rsidRPr="00DB03F9" w:rsidRDefault="00361AA5" w:rsidP="004502B2">
      <w:pPr>
        <w:rPr>
          <w:b/>
          <w:sz w:val="24"/>
          <w:szCs w:val="24"/>
          <w:lang w:val="en-GB"/>
        </w:rPr>
      </w:pP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7"/>
        <w:gridCol w:w="7470"/>
      </w:tblGrid>
      <w:tr w:rsidR="00A1203F" w:rsidRPr="00DB03F9" w:rsidTr="00215C70">
        <w:trPr>
          <w:trHeight w:val="395"/>
        </w:trPr>
        <w:tc>
          <w:tcPr>
            <w:tcW w:w="2227" w:type="dxa"/>
            <w:shd w:val="clear" w:color="auto" w:fill="FFFFFF"/>
          </w:tcPr>
          <w:p w:rsidR="00A1203F" w:rsidRPr="00DB03F9" w:rsidRDefault="00A1203F" w:rsidP="00A1203F">
            <w:pPr>
              <w:rPr>
                <w:sz w:val="24"/>
                <w:szCs w:val="24"/>
                <w:lang w:val="en-GB"/>
              </w:rPr>
            </w:pPr>
            <w:r w:rsidRPr="00DB03F9">
              <w:rPr>
                <w:sz w:val="24"/>
                <w:szCs w:val="24"/>
                <w:lang w:val="en-GB"/>
              </w:rPr>
              <w:t>Title of Assignment</w:t>
            </w:r>
          </w:p>
        </w:tc>
        <w:tc>
          <w:tcPr>
            <w:tcW w:w="7470" w:type="dxa"/>
            <w:shd w:val="clear" w:color="auto" w:fill="auto"/>
          </w:tcPr>
          <w:p w:rsidR="00A1203F" w:rsidRPr="00DB03F9" w:rsidRDefault="00A1203F" w:rsidP="00A1203F">
            <w:pPr>
              <w:rPr>
                <w:sz w:val="24"/>
                <w:szCs w:val="24"/>
                <w:lang w:val="en-GB"/>
              </w:rPr>
            </w:pPr>
            <w:r w:rsidRPr="00DB03F9">
              <w:rPr>
                <w:sz w:val="24"/>
                <w:szCs w:val="24"/>
                <w:lang w:val="en-GB"/>
              </w:rPr>
              <w:t>Consultant</w:t>
            </w:r>
            <w:r w:rsidR="00462041" w:rsidRPr="00DB03F9">
              <w:rPr>
                <w:sz w:val="24"/>
                <w:szCs w:val="24"/>
                <w:lang w:val="en-GB"/>
              </w:rPr>
              <w:t xml:space="preserve"> for </w:t>
            </w:r>
            <w:r w:rsidR="00944CF2" w:rsidRPr="00DB03F9">
              <w:rPr>
                <w:sz w:val="24"/>
                <w:szCs w:val="24"/>
                <w:lang w:val="en-GB"/>
              </w:rPr>
              <w:t>Adolescents Agents of Change initiative</w:t>
            </w:r>
            <w:r w:rsidR="0006490E" w:rsidRPr="00DB03F9">
              <w:rPr>
                <w:sz w:val="24"/>
                <w:szCs w:val="24"/>
                <w:lang w:val="en-GB"/>
              </w:rPr>
              <w:t>s</w:t>
            </w:r>
            <w:r w:rsidR="00944CF2" w:rsidRPr="00DB03F9">
              <w:rPr>
                <w:sz w:val="24"/>
                <w:szCs w:val="24"/>
                <w:lang w:val="en-GB"/>
              </w:rPr>
              <w:t xml:space="preserve"> in Sylhet</w:t>
            </w:r>
          </w:p>
        </w:tc>
      </w:tr>
      <w:tr w:rsidR="00A1203F" w:rsidRPr="00DB03F9" w:rsidTr="00215C70">
        <w:trPr>
          <w:trHeight w:val="350"/>
        </w:trPr>
        <w:tc>
          <w:tcPr>
            <w:tcW w:w="2227" w:type="dxa"/>
            <w:shd w:val="clear" w:color="auto" w:fill="FFFFFF"/>
          </w:tcPr>
          <w:p w:rsidR="00A1203F" w:rsidRPr="00DB03F9" w:rsidRDefault="00A1203F" w:rsidP="00A1203F">
            <w:pPr>
              <w:rPr>
                <w:sz w:val="24"/>
                <w:szCs w:val="24"/>
                <w:lang w:val="en-GB"/>
              </w:rPr>
            </w:pPr>
            <w:r w:rsidRPr="00DB03F9">
              <w:rPr>
                <w:sz w:val="24"/>
                <w:szCs w:val="24"/>
                <w:lang w:val="en-GB"/>
              </w:rPr>
              <w:t>Location</w:t>
            </w:r>
          </w:p>
        </w:tc>
        <w:tc>
          <w:tcPr>
            <w:tcW w:w="7470" w:type="dxa"/>
            <w:shd w:val="clear" w:color="auto" w:fill="auto"/>
          </w:tcPr>
          <w:p w:rsidR="00A1203F" w:rsidRPr="00DB03F9" w:rsidRDefault="00E356ED" w:rsidP="00A1203F">
            <w:pPr>
              <w:shd w:val="clear" w:color="auto" w:fill="FFFFFF"/>
              <w:rPr>
                <w:sz w:val="24"/>
                <w:szCs w:val="24"/>
                <w:lang w:val="en-GB"/>
              </w:rPr>
            </w:pPr>
            <w:r w:rsidRPr="00DB03F9">
              <w:rPr>
                <w:sz w:val="24"/>
                <w:szCs w:val="24"/>
                <w:lang w:val="en-GB"/>
              </w:rPr>
              <w:t>Sylhet</w:t>
            </w:r>
          </w:p>
        </w:tc>
      </w:tr>
      <w:tr w:rsidR="00066611" w:rsidRPr="00DB03F9" w:rsidTr="00215C70">
        <w:tc>
          <w:tcPr>
            <w:tcW w:w="2227" w:type="dxa"/>
            <w:shd w:val="clear" w:color="auto" w:fill="FFFFFF"/>
          </w:tcPr>
          <w:p w:rsidR="00066611" w:rsidRPr="00DB03F9" w:rsidRDefault="00066611" w:rsidP="00A1203F">
            <w:pPr>
              <w:rPr>
                <w:sz w:val="24"/>
                <w:szCs w:val="24"/>
                <w:lang w:val="en-GB"/>
              </w:rPr>
            </w:pPr>
            <w:r w:rsidRPr="00DB03F9">
              <w:rPr>
                <w:sz w:val="24"/>
                <w:szCs w:val="24"/>
                <w:lang w:val="en-GB"/>
              </w:rPr>
              <w:t>Start date</w:t>
            </w:r>
          </w:p>
        </w:tc>
        <w:tc>
          <w:tcPr>
            <w:tcW w:w="7470" w:type="dxa"/>
            <w:shd w:val="clear" w:color="auto" w:fill="auto"/>
          </w:tcPr>
          <w:p w:rsidR="00066611" w:rsidRPr="00DB03F9" w:rsidRDefault="00066611" w:rsidP="0006490E">
            <w:pPr>
              <w:rPr>
                <w:sz w:val="24"/>
                <w:szCs w:val="24"/>
                <w:lang w:val="en-GB"/>
              </w:rPr>
            </w:pPr>
            <w:r w:rsidRPr="00DB03F9">
              <w:rPr>
                <w:sz w:val="24"/>
                <w:szCs w:val="24"/>
                <w:lang w:val="en-GB"/>
              </w:rPr>
              <w:t>On the date of appointment (</w:t>
            </w:r>
            <w:r w:rsidR="0006490E" w:rsidRPr="00DB03F9">
              <w:rPr>
                <w:sz w:val="24"/>
                <w:szCs w:val="24"/>
                <w:lang w:val="en-GB"/>
              </w:rPr>
              <w:t>Immediately)</w:t>
            </w:r>
          </w:p>
        </w:tc>
      </w:tr>
    </w:tbl>
    <w:p w:rsidR="0009097F" w:rsidRPr="00DB03F9" w:rsidRDefault="0009097F" w:rsidP="004502B2">
      <w:pPr>
        <w:shd w:val="clear" w:color="auto" w:fill="FFFFFF"/>
        <w:rPr>
          <w:b/>
          <w:sz w:val="24"/>
          <w:szCs w:val="24"/>
          <w:lang w:val="en-GB"/>
        </w:rPr>
      </w:pPr>
    </w:p>
    <w:p w:rsidR="00361AA5" w:rsidRPr="00DB03F9" w:rsidRDefault="00361AA5" w:rsidP="004502B2">
      <w:pPr>
        <w:shd w:val="clear" w:color="auto" w:fill="FFFFFF"/>
        <w:rPr>
          <w:b/>
          <w:sz w:val="24"/>
          <w:szCs w:val="24"/>
          <w:lang w:val="en-GB"/>
        </w:rPr>
      </w:pPr>
    </w:p>
    <w:p w:rsidR="006009CA" w:rsidRPr="00DB03F9" w:rsidRDefault="001E39E6" w:rsidP="006C6581">
      <w:pPr>
        <w:shd w:val="clear" w:color="auto" w:fill="D9D9D9"/>
        <w:spacing w:before="80"/>
        <w:rPr>
          <w:b/>
          <w:sz w:val="24"/>
          <w:szCs w:val="24"/>
          <w:lang w:val="en-GB"/>
        </w:rPr>
      </w:pPr>
      <w:r w:rsidRPr="00DB03F9">
        <w:rPr>
          <w:b/>
          <w:sz w:val="24"/>
          <w:szCs w:val="24"/>
          <w:lang w:val="en-GB"/>
        </w:rPr>
        <w:t>Background and Justification</w:t>
      </w:r>
    </w:p>
    <w:p w:rsidR="0036215E" w:rsidRPr="00DB03F9" w:rsidRDefault="00AF67CC" w:rsidP="006C6581">
      <w:pPr>
        <w:spacing w:before="80"/>
        <w:jc w:val="both"/>
        <w:rPr>
          <w:rFonts w:eastAsia="Times New Roman"/>
          <w:bCs/>
          <w:sz w:val="24"/>
          <w:szCs w:val="24"/>
        </w:rPr>
      </w:pPr>
      <w:r w:rsidRPr="00DB03F9">
        <w:rPr>
          <w:sz w:val="24"/>
          <w:szCs w:val="24"/>
          <w:lang w:val="en-GB"/>
        </w:rPr>
        <w:t>Adolescents Agents of Change initiative has been plan</w:t>
      </w:r>
      <w:r w:rsidR="00A84A25" w:rsidRPr="00DB03F9">
        <w:rPr>
          <w:sz w:val="24"/>
          <w:szCs w:val="24"/>
          <w:lang w:val="en-GB"/>
        </w:rPr>
        <w:t>ned to implement in one Upazilaunder</w:t>
      </w:r>
      <w:r w:rsidRPr="00DB03F9">
        <w:rPr>
          <w:sz w:val="24"/>
          <w:szCs w:val="24"/>
          <w:lang w:val="en-GB"/>
        </w:rPr>
        <w:t xml:space="preserve"> Sylhet </w:t>
      </w:r>
      <w:r w:rsidR="00A84A25" w:rsidRPr="00DB03F9">
        <w:rPr>
          <w:sz w:val="24"/>
          <w:szCs w:val="24"/>
          <w:lang w:val="en-GB"/>
        </w:rPr>
        <w:t xml:space="preserve">District </w:t>
      </w:r>
      <w:r w:rsidRPr="00DB03F9">
        <w:rPr>
          <w:sz w:val="24"/>
          <w:szCs w:val="24"/>
          <w:lang w:val="en-GB"/>
        </w:rPr>
        <w:t xml:space="preserve">to increase the awareness about HIV/AIDS and reduce the likelihood to be affected. </w:t>
      </w:r>
      <w:r w:rsidR="0036215E" w:rsidRPr="00DB03F9">
        <w:rPr>
          <w:rFonts w:eastAsia="Times New Roman"/>
          <w:bCs/>
          <w:sz w:val="24"/>
          <w:szCs w:val="24"/>
        </w:rPr>
        <w:t>The programme will be implemented through local administration i.e. District and Upazila involvi</w:t>
      </w:r>
      <w:r w:rsidR="009648F3" w:rsidRPr="00DB03F9">
        <w:rPr>
          <w:rFonts w:eastAsia="Times New Roman"/>
          <w:bCs/>
          <w:sz w:val="24"/>
          <w:szCs w:val="24"/>
        </w:rPr>
        <w:t xml:space="preserve">ng locally elected bodies </w:t>
      </w:r>
      <w:r w:rsidR="0036215E" w:rsidRPr="00DB03F9">
        <w:rPr>
          <w:rFonts w:eastAsia="Times New Roman"/>
          <w:bCs/>
          <w:sz w:val="24"/>
          <w:szCs w:val="24"/>
        </w:rPr>
        <w:t xml:space="preserve">and Department of Secondary Education. It will start with the activation of High School Student Cabinet and then formation of adolescent led school brigades in high schools. </w:t>
      </w:r>
      <w:r w:rsidR="00A84A25" w:rsidRPr="00DB03F9">
        <w:rPr>
          <w:rFonts w:eastAsia="Times New Roman"/>
          <w:bCs/>
          <w:sz w:val="24"/>
          <w:szCs w:val="24"/>
        </w:rPr>
        <w:t>Under the initiative,</w:t>
      </w:r>
      <w:r w:rsidR="001C373A" w:rsidRPr="00DB03F9">
        <w:rPr>
          <w:rFonts w:eastAsia="Times New Roman"/>
          <w:bCs/>
          <w:sz w:val="24"/>
          <w:szCs w:val="24"/>
        </w:rPr>
        <w:t xml:space="preserve"> seconda</w:t>
      </w:r>
      <w:r w:rsidR="009648F3" w:rsidRPr="00DB03F9">
        <w:rPr>
          <w:rFonts w:eastAsia="Times New Roman"/>
          <w:bCs/>
          <w:sz w:val="24"/>
          <w:szCs w:val="24"/>
        </w:rPr>
        <w:t>ry curriculum will be implement</w:t>
      </w:r>
      <w:r w:rsidR="001C373A" w:rsidRPr="00DB03F9">
        <w:rPr>
          <w:rFonts w:eastAsia="Times New Roman"/>
          <w:bCs/>
          <w:sz w:val="24"/>
          <w:szCs w:val="24"/>
        </w:rPr>
        <w:t>ed where HIV issues have been addressed. The programme will be rolled out through co-curricular act</w:t>
      </w:r>
      <w:r w:rsidR="00A84A25" w:rsidRPr="00DB03F9">
        <w:rPr>
          <w:rFonts w:eastAsia="Times New Roman"/>
          <w:bCs/>
          <w:sz w:val="24"/>
          <w:szCs w:val="24"/>
        </w:rPr>
        <w:t>ivities as debate, quiz competi</w:t>
      </w:r>
      <w:r w:rsidR="001C373A" w:rsidRPr="00DB03F9">
        <w:rPr>
          <w:rFonts w:eastAsia="Times New Roman"/>
          <w:bCs/>
          <w:sz w:val="24"/>
          <w:szCs w:val="24"/>
        </w:rPr>
        <w:t>tion, awar</w:t>
      </w:r>
      <w:r w:rsidR="00A84A25" w:rsidRPr="00DB03F9">
        <w:rPr>
          <w:rFonts w:eastAsia="Times New Roman"/>
          <w:bCs/>
          <w:sz w:val="24"/>
          <w:szCs w:val="24"/>
        </w:rPr>
        <w:t>e</w:t>
      </w:r>
      <w:r w:rsidR="001C373A" w:rsidRPr="00DB03F9">
        <w:rPr>
          <w:rFonts w:eastAsia="Times New Roman"/>
          <w:bCs/>
          <w:sz w:val="24"/>
          <w:szCs w:val="24"/>
        </w:rPr>
        <w:t>ness programme</w:t>
      </w:r>
      <w:r w:rsidR="00A84A25" w:rsidRPr="00DB03F9">
        <w:rPr>
          <w:rFonts w:eastAsia="Times New Roman"/>
          <w:bCs/>
          <w:sz w:val="24"/>
          <w:szCs w:val="24"/>
        </w:rPr>
        <w:t>,</w:t>
      </w:r>
      <w:r w:rsidR="001C373A" w:rsidRPr="00DB03F9">
        <w:rPr>
          <w:rFonts w:eastAsia="Times New Roman"/>
          <w:bCs/>
          <w:sz w:val="24"/>
          <w:szCs w:val="24"/>
        </w:rPr>
        <w:t xml:space="preserve"> day observation, campaign and networking initiatives</w:t>
      </w:r>
      <w:r w:rsidR="00A84A25" w:rsidRPr="00DB03F9">
        <w:rPr>
          <w:rFonts w:eastAsia="Times New Roman"/>
          <w:bCs/>
          <w:sz w:val="24"/>
          <w:szCs w:val="24"/>
        </w:rPr>
        <w:t>.</w:t>
      </w:r>
      <w:r w:rsidR="001C373A" w:rsidRPr="00DB03F9">
        <w:rPr>
          <w:rFonts w:eastAsia="Times New Roman"/>
          <w:bCs/>
          <w:sz w:val="24"/>
          <w:szCs w:val="24"/>
        </w:rPr>
        <w:t xml:space="preserve"> To implement the programme effectively two c</w:t>
      </w:r>
      <w:r w:rsidR="0036215E" w:rsidRPr="00DB03F9">
        <w:rPr>
          <w:rFonts w:eastAsia="Times New Roman"/>
          <w:bCs/>
          <w:sz w:val="24"/>
          <w:szCs w:val="24"/>
        </w:rPr>
        <w:t xml:space="preserve">onsultants will </w:t>
      </w:r>
      <w:r w:rsidR="001C373A" w:rsidRPr="00DB03F9">
        <w:rPr>
          <w:rFonts w:eastAsia="Times New Roman"/>
          <w:bCs/>
          <w:sz w:val="24"/>
          <w:szCs w:val="24"/>
        </w:rPr>
        <w:t xml:space="preserve">be recruited. The </w:t>
      </w:r>
      <w:r w:rsidR="0036215E" w:rsidRPr="00DB03F9">
        <w:rPr>
          <w:rFonts w:eastAsia="Times New Roman"/>
          <w:bCs/>
          <w:sz w:val="24"/>
          <w:szCs w:val="24"/>
        </w:rPr>
        <w:t xml:space="preserve">Consultants will </w:t>
      </w:r>
      <w:r w:rsidR="001C373A" w:rsidRPr="00DB03F9">
        <w:rPr>
          <w:rFonts w:eastAsia="Times New Roman"/>
          <w:bCs/>
          <w:sz w:val="24"/>
          <w:szCs w:val="24"/>
        </w:rPr>
        <w:t>be res</w:t>
      </w:r>
      <w:r w:rsidR="00A84A25" w:rsidRPr="00DB03F9">
        <w:rPr>
          <w:rFonts w:eastAsia="Times New Roman"/>
          <w:bCs/>
          <w:sz w:val="24"/>
          <w:szCs w:val="24"/>
        </w:rPr>
        <w:t>p</w:t>
      </w:r>
      <w:r w:rsidR="001C373A" w:rsidRPr="00DB03F9">
        <w:rPr>
          <w:rFonts w:eastAsia="Times New Roman"/>
          <w:bCs/>
          <w:sz w:val="24"/>
          <w:szCs w:val="24"/>
        </w:rPr>
        <w:t>o</w:t>
      </w:r>
      <w:r w:rsidR="00A84A25" w:rsidRPr="00DB03F9">
        <w:rPr>
          <w:rFonts w:eastAsia="Times New Roman"/>
          <w:bCs/>
          <w:sz w:val="24"/>
          <w:szCs w:val="24"/>
        </w:rPr>
        <w:t>n</w:t>
      </w:r>
      <w:r w:rsidR="001C373A" w:rsidRPr="00DB03F9">
        <w:rPr>
          <w:rFonts w:eastAsia="Times New Roman"/>
          <w:bCs/>
          <w:sz w:val="24"/>
          <w:szCs w:val="24"/>
        </w:rPr>
        <w:t xml:space="preserve">sible for the proper implementation of all planned activities in the workplan. </w:t>
      </w:r>
    </w:p>
    <w:p w:rsidR="00DA71D7" w:rsidRPr="00DB03F9" w:rsidRDefault="00DA71D7" w:rsidP="008324E7">
      <w:pPr>
        <w:jc w:val="both"/>
        <w:rPr>
          <w:rFonts w:eastAsia="Times New Roman"/>
          <w:bCs/>
          <w:sz w:val="24"/>
          <w:szCs w:val="24"/>
        </w:rPr>
      </w:pPr>
    </w:p>
    <w:p w:rsidR="0036215E" w:rsidRPr="00DB03F9" w:rsidRDefault="00FA61E5" w:rsidP="008324E7">
      <w:pPr>
        <w:jc w:val="both"/>
        <w:rPr>
          <w:rFonts w:eastAsia="Times New Roman"/>
          <w:bCs/>
          <w:sz w:val="24"/>
          <w:szCs w:val="24"/>
        </w:rPr>
      </w:pPr>
      <w:r w:rsidRPr="00DB03F9">
        <w:rPr>
          <w:rFonts w:eastAsia="Times New Roman"/>
          <w:bCs/>
          <w:sz w:val="24"/>
          <w:szCs w:val="24"/>
        </w:rPr>
        <w:t>The te</w:t>
      </w:r>
      <w:r w:rsidR="001C373A" w:rsidRPr="00DB03F9">
        <w:rPr>
          <w:rFonts w:eastAsia="Times New Roman"/>
          <w:bCs/>
          <w:sz w:val="24"/>
          <w:szCs w:val="24"/>
        </w:rPr>
        <w:t>rms and condition</w:t>
      </w:r>
      <w:r w:rsidRPr="00DB03F9">
        <w:rPr>
          <w:rFonts w:eastAsia="Times New Roman"/>
          <w:bCs/>
          <w:sz w:val="24"/>
          <w:szCs w:val="24"/>
        </w:rPr>
        <w:t>s</w:t>
      </w:r>
      <w:r w:rsidR="001C373A" w:rsidRPr="00DB03F9">
        <w:rPr>
          <w:rFonts w:eastAsia="Times New Roman"/>
          <w:bCs/>
          <w:sz w:val="24"/>
          <w:szCs w:val="24"/>
        </w:rPr>
        <w:t xml:space="preserve"> of the consultant will be as follow</w:t>
      </w:r>
      <w:r w:rsidRPr="00DB03F9">
        <w:rPr>
          <w:rFonts w:eastAsia="Times New Roman"/>
          <w:bCs/>
          <w:sz w:val="24"/>
          <w:szCs w:val="24"/>
        </w:rPr>
        <w:t>s</w:t>
      </w:r>
      <w:r w:rsidR="001C373A" w:rsidRPr="00DB03F9">
        <w:rPr>
          <w:rFonts w:eastAsia="Times New Roman"/>
          <w:bCs/>
          <w:sz w:val="24"/>
          <w:szCs w:val="24"/>
        </w:rPr>
        <w:t>:</w:t>
      </w:r>
    </w:p>
    <w:p w:rsidR="001C373A" w:rsidRPr="00DB03F9" w:rsidRDefault="001C373A" w:rsidP="001C373A">
      <w:pPr>
        <w:pStyle w:val="ListParagraph"/>
        <w:numPr>
          <w:ilvl w:val="0"/>
          <w:numId w:val="29"/>
        </w:numPr>
        <w:jc w:val="both"/>
        <w:rPr>
          <w:bCs/>
        </w:rPr>
      </w:pPr>
      <w:r w:rsidRPr="00DB03F9">
        <w:rPr>
          <w:bCs/>
        </w:rPr>
        <w:t>The position will be deliverables based.</w:t>
      </w:r>
    </w:p>
    <w:p w:rsidR="001C373A" w:rsidRPr="00DB03F9" w:rsidRDefault="00FA61E5" w:rsidP="001C373A">
      <w:pPr>
        <w:pStyle w:val="ListParagraph"/>
        <w:numPr>
          <w:ilvl w:val="0"/>
          <w:numId w:val="29"/>
        </w:numPr>
        <w:jc w:val="both"/>
        <w:rPr>
          <w:bCs/>
        </w:rPr>
      </w:pPr>
      <w:r w:rsidRPr="00DB03F9">
        <w:rPr>
          <w:bCs/>
        </w:rPr>
        <w:t>The num</w:t>
      </w:r>
      <w:r w:rsidR="001C373A" w:rsidRPr="00DB03F9">
        <w:rPr>
          <w:bCs/>
        </w:rPr>
        <w:t xml:space="preserve">ber of deliverables with quality will be the indicators of </w:t>
      </w:r>
      <w:r w:rsidR="00CF3233" w:rsidRPr="00DB03F9">
        <w:rPr>
          <w:bCs/>
        </w:rPr>
        <w:t>performance</w:t>
      </w:r>
      <w:r w:rsidR="001C373A" w:rsidRPr="00DB03F9">
        <w:rPr>
          <w:bCs/>
        </w:rPr>
        <w:t>.</w:t>
      </w:r>
    </w:p>
    <w:p w:rsidR="00090140" w:rsidRPr="00DB03F9" w:rsidRDefault="00090140" w:rsidP="006009CA">
      <w:pPr>
        <w:rPr>
          <w:b/>
          <w:sz w:val="24"/>
          <w:szCs w:val="24"/>
          <w:lang w:val="en-GB"/>
        </w:rPr>
      </w:pPr>
    </w:p>
    <w:p w:rsidR="00361AA5" w:rsidRPr="00DB03F9" w:rsidRDefault="00361AA5" w:rsidP="006009CA">
      <w:pPr>
        <w:rPr>
          <w:b/>
          <w:sz w:val="24"/>
          <w:szCs w:val="24"/>
          <w:lang w:val="en-GB"/>
        </w:rPr>
      </w:pPr>
    </w:p>
    <w:p w:rsidR="006009CA" w:rsidRPr="00DB03F9" w:rsidRDefault="001C373A" w:rsidP="006009CA">
      <w:pPr>
        <w:shd w:val="clear" w:color="auto" w:fill="D9D9D9"/>
        <w:rPr>
          <w:b/>
          <w:sz w:val="24"/>
          <w:szCs w:val="24"/>
          <w:lang w:val="en-GB"/>
        </w:rPr>
      </w:pPr>
      <w:r w:rsidRPr="00DB03F9">
        <w:rPr>
          <w:b/>
          <w:sz w:val="24"/>
          <w:szCs w:val="24"/>
          <w:lang w:val="en-GB"/>
        </w:rPr>
        <w:t>Purpose of the position</w:t>
      </w:r>
    </w:p>
    <w:p w:rsidR="00280717" w:rsidRPr="00DB03F9" w:rsidRDefault="00280717" w:rsidP="00280717">
      <w:pPr>
        <w:pStyle w:val="ListParagraph"/>
        <w:numPr>
          <w:ilvl w:val="0"/>
          <w:numId w:val="29"/>
        </w:numPr>
        <w:jc w:val="both"/>
        <w:rPr>
          <w:bCs/>
        </w:rPr>
      </w:pPr>
      <w:r w:rsidRPr="00DB03F9">
        <w:rPr>
          <w:bCs/>
        </w:rPr>
        <w:t>To provide support towards D</w:t>
      </w:r>
      <w:r w:rsidR="00FA61E5" w:rsidRPr="00DB03F9">
        <w:rPr>
          <w:bCs/>
        </w:rPr>
        <w:t xml:space="preserve">eputy Commissioner’s Office </w:t>
      </w:r>
      <w:r w:rsidRPr="00DB03F9">
        <w:rPr>
          <w:bCs/>
        </w:rPr>
        <w:t xml:space="preserve">in facilitation of the programme on </w:t>
      </w:r>
      <w:r w:rsidRPr="00DB03F9">
        <w:rPr>
          <w:lang w:val="en-GB"/>
        </w:rPr>
        <w:t>Adolescents Agents of Change initiative in Sylhet.</w:t>
      </w:r>
    </w:p>
    <w:p w:rsidR="00280717" w:rsidRPr="00DB03F9" w:rsidRDefault="00280717" w:rsidP="00280717">
      <w:pPr>
        <w:pStyle w:val="ListParagraph"/>
        <w:numPr>
          <w:ilvl w:val="0"/>
          <w:numId w:val="29"/>
        </w:numPr>
        <w:jc w:val="both"/>
        <w:rPr>
          <w:bCs/>
        </w:rPr>
      </w:pPr>
      <w:r w:rsidRPr="00DB03F9">
        <w:rPr>
          <w:bCs/>
        </w:rPr>
        <w:t xml:space="preserve">To </w:t>
      </w:r>
      <w:r w:rsidR="008944C3" w:rsidRPr="00DB03F9">
        <w:rPr>
          <w:bCs/>
        </w:rPr>
        <w:t>facilitate</w:t>
      </w:r>
      <w:r w:rsidRPr="00DB03F9">
        <w:rPr>
          <w:bCs/>
        </w:rPr>
        <w:t xml:space="preserve"> the implementation of the activities.</w:t>
      </w:r>
    </w:p>
    <w:p w:rsidR="00280717" w:rsidRPr="00DB03F9" w:rsidRDefault="006C6581" w:rsidP="00280717">
      <w:pPr>
        <w:pStyle w:val="ListParagraph"/>
        <w:numPr>
          <w:ilvl w:val="0"/>
          <w:numId w:val="29"/>
        </w:numPr>
        <w:jc w:val="both"/>
        <w:rPr>
          <w:bCs/>
        </w:rPr>
      </w:pPr>
      <w:r w:rsidRPr="00DB03F9">
        <w:rPr>
          <w:bCs/>
        </w:rPr>
        <w:t xml:space="preserve">To support </w:t>
      </w:r>
      <w:r w:rsidR="00280717" w:rsidRPr="00DB03F9">
        <w:rPr>
          <w:bCs/>
        </w:rPr>
        <w:t xml:space="preserve">the successful completion of the </w:t>
      </w:r>
      <w:r w:rsidR="008944C3" w:rsidRPr="00DB03F9">
        <w:rPr>
          <w:bCs/>
        </w:rPr>
        <w:t>interventions</w:t>
      </w:r>
      <w:r w:rsidR="00280717" w:rsidRPr="00DB03F9">
        <w:rPr>
          <w:bCs/>
        </w:rPr>
        <w:t>.</w:t>
      </w:r>
    </w:p>
    <w:p w:rsidR="00CF3233" w:rsidRPr="00DB03F9" w:rsidRDefault="00CF3233" w:rsidP="00CF3233">
      <w:pPr>
        <w:pStyle w:val="ListParagraph"/>
        <w:contextualSpacing/>
        <w:jc w:val="both"/>
        <w:rPr>
          <w:bCs/>
        </w:rPr>
      </w:pPr>
    </w:p>
    <w:p w:rsidR="00361AA5" w:rsidRPr="00DB03F9" w:rsidRDefault="00361AA5" w:rsidP="00CF3233">
      <w:pPr>
        <w:pStyle w:val="ListParagraph"/>
        <w:contextualSpacing/>
        <w:jc w:val="both"/>
        <w:rPr>
          <w:bCs/>
        </w:rPr>
      </w:pPr>
    </w:p>
    <w:p w:rsidR="00CF3233" w:rsidRPr="00DB03F9" w:rsidRDefault="00CF3233" w:rsidP="00CF3233">
      <w:pPr>
        <w:shd w:val="clear" w:color="auto" w:fill="D9D9D9"/>
        <w:rPr>
          <w:b/>
          <w:sz w:val="24"/>
          <w:szCs w:val="24"/>
          <w:lang w:val="en-GB"/>
        </w:rPr>
      </w:pPr>
      <w:r w:rsidRPr="00DB03F9">
        <w:rPr>
          <w:b/>
          <w:sz w:val="24"/>
          <w:szCs w:val="24"/>
        </w:rPr>
        <w:t>No of position</w:t>
      </w:r>
    </w:p>
    <w:p w:rsidR="008944C3" w:rsidRPr="00DB03F9" w:rsidRDefault="008944C3" w:rsidP="00CF3233">
      <w:pPr>
        <w:rPr>
          <w:sz w:val="24"/>
          <w:szCs w:val="24"/>
        </w:rPr>
      </w:pPr>
    </w:p>
    <w:p w:rsidR="00CF3233" w:rsidRPr="00DB03F9" w:rsidRDefault="008944C3" w:rsidP="00CF3233">
      <w:pPr>
        <w:rPr>
          <w:rFonts w:eastAsia="MS Mincho"/>
          <w:i/>
          <w:sz w:val="24"/>
          <w:szCs w:val="24"/>
        </w:rPr>
      </w:pPr>
      <w:r w:rsidRPr="00DB03F9">
        <w:rPr>
          <w:sz w:val="24"/>
          <w:szCs w:val="24"/>
        </w:rPr>
        <w:t>Two (02) C</w:t>
      </w:r>
      <w:r w:rsidR="00CF3233" w:rsidRPr="00DB03F9">
        <w:rPr>
          <w:sz w:val="24"/>
          <w:szCs w:val="24"/>
        </w:rPr>
        <w:t>onsultants for</w:t>
      </w:r>
      <w:r w:rsidRPr="00DB03F9">
        <w:rPr>
          <w:sz w:val="24"/>
          <w:szCs w:val="24"/>
        </w:rPr>
        <w:t xml:space="preserve"> ensuring</w:t>
      </w:r>
      <w:r w:rsidR="00CF3233" w:rsidRPr="00DB03F9">
        <w:rPr>
          <w:sz w:val="24"/>
          <w:szCs w:val="24"/>
        </w:rPr>
        <w:t xml:space="preserve"> all deliverables of the programme.</w:t>
      </w:r>
    </w:p>
    <w:p w:rsidR="004A2665" w:rsidRPr="00DB03F9" w:rsidRDefault="004A2665" w:rsidP="004A2665">
      <w:pPr>
        <w:contextualSpacing/>
        <w:jc w:val="both"/>
        <w:rPr>
          <w:bCs/>
          <w:sz w:val="24"/>
          <w:szCs w:val="24"/>
        </w:rPr>
      </w:pPr>
    </w:p>
    <w:p w:rsidR="00361AA5" w:rsidRPr="00DB03F9" w:rsidRDefault="00361AA5" w:rsidP="004A2665">
      <w:pPr>
        <w:contextualSpacing/>
        <w:jc w:val="both"/>
        <w:rPr>
          <w:bCs/>
          <w:sz w:val="24"/>
          <w:szCs w:val="24"/>
        </w:rPr>
      </w:pPr>
    </w:p>
    <w:p w:rsidR="008B3642" w:rsidRPr="00DB03F9" w:rsidRDefault="008944C3" w:rsidP="008B3642">
      <w:pPr>
        <w:shd w:val="clear" w:color="auto" w:fill="D9D9D9"/>
        <w:rPr>
          <w:b/>
          <w:sz w:val="24"/>
          <w:szCs w:val="24"/>
          <w:lang w:val="en-GB"/>
        </w:rPr>
      </w:pPr>
      <w:r w:rsidRPr="00DB03F9">
        <w:rPr>
          <w:b/>
          <w:sz w:val="24"/>
          <w:szCs w:val="24"/>
          <w:lang w:val="en-GB"/>
        </w:rPr>
        <w:t>C</w:t>
      </w:r>
      <w:r w:rsidR="008B3642" w:rsidRPr="00DB03F9">
        <w:rPr>
          <w:b/>
          <w:sz w:val="24"/>
          <w:szCs w:val="24"/>
          <w:lang w:val="en-GB"/>
        </w:rPr>
        <w:t xml:space="preserve">ompetencies, technical background and experience </w:t>
      </w:r>
    </w:p>
    <w:p w:rsidR="008944C3" w:rsidRPr="00DB03F9" w:rsidRDefault="008944C3" w:rsidP="008944C3">
      <w:pPr>
        <w:ind w:left="720"/>
        <w:jc w:val="both"/>
        <w:rPr>
          <w:sz w:val="24"/>
          <w:szCs w:val="24"/>
        </w:rPr>
      </w:pPr>
    </w:p>
    <w:p w:rsidR="008B3642" w:rsidRPr="00DB03F9" w:rsidRDefault="008B3642" w:rsidP="008B3642">
      <w:pPr>
        <w:numPr>
          <w:ilvl w:val="0"/>
          <w:numId w:val="23"/>
        </w:numPr>
        <w:jc w:val="both"/>
        <w:rPr>
          <w:sz w:val="24"/>
          <w:szCs w:val="24"/>
        </w:rPr>
      </w:pPr>
      <w:r w:rsidRPr="00DB03F9">
        <w:rPr>
          <w:sz w:val="24"/>
          <w:szCs w:val="24"/>
        </w:rPr>
        <w:t>At least a Master Degree or equivalent in any discipline (Bachelors degree will be considered for experienced candidate in relevant field).</w:t>
      </w:r>
    </w:p>
    <w:p w:rsidR="008B3642" w:rsidRPr="00DB03F9" w:rsidRDefault="008B3642" w:rsidP="008B3642">
      <w:pPr>
        <w:widowControl w:val="0"/>
        <w:numPr>
          <w:ilvl w:val="0"/>
          <w:numId w:val="23"/>
        </w:numPr>
        <w:tabs>
          <w:tab w:val="left" w:pos="-2160"/>
        </w:tabs>
        <w:spacing w:line="240" w:lineRule="auto"/>
        <w:ind w:right="-720"/>
        <w:jc w:val="both"/>
        <w:rPr>
          <w:sz w:val="24"/>
          <w:szCs w:val="24"/>
        </w:rPr>
      </w:pPr>
      <w:r w:rsidRPr="00DB03F9">
        <w:rPr>
          <w:sz w:val="24"/>
          <w:szCs w:val="24"/>
        </w:rPr>
        <w:t>At least 5 years’ experience in facilitation, training and/or school based programme implementation.</w:t>
      </w:r>
    </w:p>
    <w:p w:rsidR="008B3642" w:rsidRPr="00DB03F9" w:rsidRDefault="008B3642" w:rsidP="008B3642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th-TH"/>
        </w:rPr>
      </w:pPr>
      <w:r w:rsidRPr="00DB03F9">
        <w:rPr>
          <w:sz w:val="24"/>
          <w:szCs w:val="24"/>
          <w:lang w:bidi="th-TH"/>
        </w:rPr>
        <w:t xml:space="preserve">Proficiency in Bangla and moderate level skills in English </w:t>
      </w:r>
      <w:r w:rsidRPr="00750F56">
        <w:rPr>
          <w:sz w:val="24"/>
          <w:szCs w:val="24"/>
          <w:lang w:bidi="th-TH"/>
        </w:rPr>
        <w:t>la</w:t>
      </w:r>
      <w:r w:rsidR="00750F56">
        <w:rPr>
          <w:sz w:val="24"/>
          <w:szCs w:val="24"/>
          <w:lang w:val="en-US" w:bidi="th-TH"/>
        </w:rPr>
        <w:t>n</w:t>
      </w:r>
      <w:r w:rsidRPr="00750F56">
        <w:rPr>
          <w:sz w:val="24"/>
          <w:szCs w:val="24"/>
          <w:lang w:bidi="th-TH"/>
        </w:rPr>
        <w:t>guage</w:t>
      </w:r>
      <w:r w:rsidRPr="00DB03F9">
        <w:rPr>
          <w:sz w:val="24"/>
          <w:szCs w:val="24"/>
          <w:lang w:bidi="th-TH"/>
        </w:rPr>
        <w:t>.</w:t>
      </w:r>
    </w:p>
    <w:p w:rsidR="008B3642" w:rsidRPr="00DB03F9" w:rsidRDefault="008B3642" w:rsidP="008B3642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th-TH"/>
        </w:rPr>
      </w:pPr>
      <w:r w:rsidRPr="00DB03F9">
        <w:rPr>
          <w:sz w:val="24"/>
          <w:szCs w:val="24"/>
          <w:lang w:bidi="th-TH"/>
        </w:rPr>
        <w:t>Event organization skills.</w:t>
      </w:r>
    </w:p>
    <w:p w:rsidR="008B3642" w:rsidRPr="00DB03F9" w:rsidRDefault="008B3642" w:rsidP="008B3642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th-TH"/>
        </w:rPr>
      </w:pPr>
      <w:r w:rsidRPr="00DB03F9">
        <w:rPr>
          <w:sz w:val="24"/>
          <w:szCs w:val="24"/>
          <w:lang w:bidi="th-TH"/>
        </w:rPr>
        <w:t>Report writing skills both in Bangla and English.</w:t>
      </w:r>
    </w:p>
    <w:p w:rsidR="008B3642" w:rsidRPr="00DB03F9" w:rsidRDefault="008B3642" w:rsidP="008B3642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th-TH"/>
        </w:rPr>
      </w:pPr>
      <w:r w:rsidRPr="00DB03F9">
        <w:rPr>
          <w:sz w:val="24"/>
          <w:szCs w:val="24"/>
          <w:lang w:bidi="th-TH"/>
        </w:rPr>
        <w:t>Excellent communication and interpersonal skills;</w:t>
      </w:r>
    </w:p>
    <w:p w:rsidR="004D4E54" w:rsidRDefault="004D4E54" w:rsidP="00091E7A">
      <w:pPr>
        <w:autoSpaceDE w:val="0"/>
        <w:autoSpaceDN w:val="0"/>
        <w:adjustRightInd w:val="0"/>
        <w:spacing w:line="240" w:lineRule="auto"/>
        <w:ind w:left="360"/>
        <w:jc w:val="both"/>
        <w:rPr>
          <w:sz w:val="24"/>
          <w:szCs w:val="24"/>
          <w:lang w:bidi="th-TH"/>
        </w:rPr>
      </w:pPr>
    </w:p>
    <w:p w:rsidR="008944C3" w:rsidRDefault="008944C3" w:rsidP="00E1623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th-TH"/>
        </w:rPr>
      </w:pPr>
    </w:p>
    <w:p w:rsidR="00E16237" w:rsidRPr="00DB03F9" w:rsidRDefault="00E16237" w:rsidP="00E1623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bidi="th-TH"/>
        </w:rPr>
      </w:pPr>
    </w:p>
    <w:p w:rsidR="00091E7A" w:rsidRPr="00DB03F9" w:rsidRDefault="00091E7A" w:rsidP="00091E7A">
      <w:pPr>
        <w:shd w:val="clear" w:color="auto" w:fill="D9D9D9"/>
        <w:rPr>
          <w:b/>
          <w:sz w:val="24"/>
          <w:szCs w:val="24"/>
          <w:lang w:val="en-GB"/>
        </w:rPr>
      </w:pPr>
      <w:r w:rsidRPr="00DB03F9">
        <w:rPr>
          <w:b/>
          <w:sz w:val="24"/>
          <w:szCs w:val="24"/>
        </w:rPr>
        <w:lastRenderedPageBreak/>
        <w:t>Reportable to</w:t>
      </w:r>
    </w:p>
    <w:p w:rsidR="008944C3" w:rsidRPr="00DB03F9" w:rsidRDefault="008944C3" w:rsidP="00091E7A">
      <w:pPr>
        <w:spacing w:line="240" w:lineRule="auto"/>
        <w:jc w:val="both"/>
        <w:rPr>
          <w:sz w:val="24"/>
          <w:szCs w:val="24"/>
        </w:rPr>
      </w:pPr>
    </w:p>
    <w:p w:rsidR="00091E7A" w:rsidRPr="00DB03F9" w:rsidRDefault="00091E7A" w:rsidP="00091E7A">
      <w:pPr>
        <w:spacing w:line="240" w:lineRule="auto"/>
        <w:jc w:val="both"/>
        <w:rPr>
          <w:sz w:val="24"/>
          <w:szCs w:val="24"/>
        </w:rPr>
      </w:pPr>
      <w:r w:rsidRPr="00DB03F9">
        <w:rPr>
          <w:sz w:val="24"/>
          <w:szCs w:val="24"/>
        </w:rPr>
        <w:t>The consultant will be reportable to the Deputy Commissioner’s Office, Sylhet. The</w:t>
      </w:r>
      <w:r w:rsidR="008944C3" w:rsidRPr="00DB03F9">
        <w:rPr>
          <w:sz w:val="24"/>
          <w:szCs w:val="24"/>
        </w:rPr>
        <w:t xml:space="preserve"> DDLG, Sylhet will oversee the C</w:t>
      </w:r>
      <w:r w:rsidRPr="00DB03F9">
        <w:rPr>
          <w:sz w:val="24"/>
          <w:szCs w:val="24"/>
        </w:rPr>
        <w:t xml:space="preserve">onsultants. Neccessary technical support will be provided </w:t>
      </w:r>
      <w:r w:rsidR="008944C3" w:rsidRPr="00DB03F9">
        <w:rPr>
          <w:sz w:val="24"/>
          <w:szCs w:val="24"/>
        </w:rPr>
        <w:t xml:space="preserve">by Education Officer, </w:t>
      </w:r>
      <w:r w:rsidRPr="00DB03F9">
        <w:rPr>
          <w:sz w:val="24"/>
          <w:szCs w:val="24"/>
        </w:rPr>
        <w:t>UNICEF</w:t>
      </w:r>
      <w:r w:rsidR="008944C3" w:rsidRPr="00DB03F9">
        <w:rPr>
          <w:sz w:val="24"/>
          <w:szCs w:val="24"/>
        </w:rPr>
        <w:t>, Sylhet</w:t>
      </w:r>
      <w:r w:rsidRPr="00DB03F9">
        <w:rPr>
          <w:sz w:val="24"/>
          <w:szCs w:val="24"/>
        </w:rPr>
        <w:t>.</w:t>
      </w:r>
    </w:p>
    <w:p w:rsidR="008944C3" w:rsidRPr="00DB03F9" w:rsidRDefault="008944C3" w:rsidP="00091E7A">
      <w:pPr>
        <w:spacing w:line="240" w:lineRule="auto"/>
        <w:jc w:val="both"/>
        <w:rPr>
          <w:sz w:val="24"/>
          <w:szCs w:val="24"/>
        </w:rPr>
      </w:pPr>
    </w:p>
    <w:p w:rsidR="006C6581" w:rsidRPr="00DB03F9" w:rsidRDefault="006C6581" w:rsidP="00091E7A">
      <w:pPr>
        <w:spacing w:line="240" w:lineRule="auto"/>
        <w:jc w:val="both"/>
        <w:rPr>
          <w:sz w:val="24"/>
          <w:szCs w:val="24"/>
        </w:rPr>
      </w:pPr>
    </w:p>
    <w:p w:rsidR="006C6581" w:rsidRPr="00DB03F9" w:rsidRDefault="006C6581" w:rsidP="006C6581">
      <w:pPr>
        <w:shd w:val="clear" w:color="auto" w:fill="D9D9D9"/>
        <w:rPr>
          <w:b/>
          <w:sz w:val="24"/>
          <w:szCs w:val="24"/>
          <w:lang w:val="en-GB"/>
        </w:rPr>
      </w:pPr>
      <w:r w:rsidRPr="00DB03F9">
        <w:rPr>
          <w:b/>
          <w:sz w:val="24"/>
          <w:szCs w:val="24"/>
          <w:lang w:val="en-GB"/>
        </w:rPr>
        <w:t>Expected deliverables with timeline and payment conditions</w:t>
      </w:r>
    </w:p>
    <w:p w:rsidR="006C6581" w:rsidRPr="00DB03F9" w:rsidRDefault="006C6581" w:rsidP="00091E7A">
      <w:pPr>
        <w:spacing w:line="240" w:lineRule="auto"/>
        <w:jc w:val="both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104"/>
        <w:tblW w:w="9787" w:type="dxa"/>
        <w:tblLayout w:type="fixed"/>
        <w:tblLook w:val="04A0"/>
      </w:tblPr>
      <w:tblGrid>
        <w:gridCol w:w="558"/>
        <w:gridCol w:w="3495"/>
        <w:gridCol w:w="2607"/>
        <w:gridCol w:w="1497"/>
        <w:gridCol w:w="1630"/>
      </w:tblGrid>
      <w:tr w:rsidR="006C6581" w:rsidRPr="00DB03F9" w:rsidTr="00E16237">
        <w:tc>
          <w:tcPr>
            <w:tcW w:w="558" w:type="dxa"/>
          </w:tcPr>
          <w:p w:rsidR="00E8589F" w:rsidRPr="00DB03F9" w:rsidRDefault="00E8589F" w:rsidP="00E16237">
            <w:pPr>
              <w:jc w:val="both"/>
              <w:rPr>
                <w:b/>
                <w:sz w:val="24"/>
                <w:szCs w:val="24"/>
              </w:rPr>
            </w:pPr>
            <w:r w:rsidRPr="00DB03F9">
              <w:rPr>
                <w:b/>
                <w:sz w:val="24"/>
                <w:szCs w:val="24"/>
              </w:rPr>
              <w:t>SL</w:t>
            </w:r>
          </w:p>
        </w:tc>
        <w:tc>
          <w:tcPr>
            <w:tcW w:w="3495" w:type="dxa"/>
          </w:tcPr>
          <w:p w:rsidR="00E8589F" w:rsidRPr="00DB03F9" w:rsidRDefault="00E8589F" w:rsidP="00E16237">
            <w:pPr>
              <w:jc w:val="both"/>
              <w:rPr>
                <w:b/>
                <w:sz w:val="24"/>
                <w:szCs w:val="24"/>
              </w:rPr>
            </w:pPr>
            <w:r w:rsidRPr="00DB03F9">
              <w:rPr>
                <w:b/>
                <w:sz w:val="24"/>
                <w:szCs w:val="24"/>
              </w:rPr>
              <w:t>Tasks</w:t>
            </w:r>
          </w:p>
        </w:tc>
        <w:tc>
          <w:tcPr>
            <w:tcW w:w="2607" w:type="dxa"/>
          </w:tcPr>
          <w:p w:rsidR="00E8589F" w:rsidRPr="00DB03F9" w:rsidRDefault="00E8589F" w:rsidP="00E16237">
            <w:pPr>
              <w:jc w:val="both"/>
              <w:rPr>
                <w:b/>
                <w:sz w:val="24"/>
                <w:szCs w:val="24"/>
              </w:rPr>
            </w:pPr>
            <w:r w:rsidRPr="00DB03F9">
              <w:rPr>
                <w:b/>
                <w:sz w:val="24"/>
                <w:szCs w:val="24"/>
              </w:rPr>
              <w:t>Deliverables</w:t>
            </w:r>
          </w:p>
        </w:tc>
        <w:tc>
          <w:tcPr>
            <w:tcW w:w="1497" w:type="dxa"/>
          </w:tcPr>
          <w:p w:rsidR="00E8589F" w:rsidRPr="00DB03F9" w:rsidRDefault="00E8589F" w:rsidP="00E16237">
            <w:pPr>
              <w:jc w:val="both"/>
              <w:rPr>
                <w:b/>
                <w:sz w:val="24"/>
                <w:szCs w:val="24"/>
              </w:rPr>
            </w:pPr>
            <w:r w:rsidRPr="00DB03F9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1630" w:type="dxa"/>
          </w:tcPr>
          <w:p w:rsidR="00E8589F" w:rsidRPr="00DB03F9" w:rsidRDefault="00E8589F" w:rsidP="00E16237">
            <w:pPr>
              <w:jc w:val="both"/>
              <w:rPr>
                <w:b/>
                <w:sz w:val="24"/>
                <w:szCs w:val="24"/>
              </w:rPr>
            </w:pPr>
            <w:r w:rsidRPr="00DB03F9">
              <w:rPr>
                <w:b/>
                <w:sz w:val="24"/>
                <w:szCs w:val="24"/>
              </w:rPr>
              <w:t>Remarks</w:t>
            </w:r>
          </w:p>
        </w:tc>
      </w:tr>
      <w:tr w:rsidR="006C6581" w:rsidRPr="00DB03F9" w:rsidTr="00E16237">
        <w:tc>
          <w:tcPr>
            <w:tcW w:w="558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E8589F" w:rsidRPr="00DB03F9" w:rsidRDefault="008944C3" w:rsidP="00E1623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B03F9">
              <w:rPr>
                <w:bCs/>
                <w:sz w:val="24"/>
                <w:szCs w:val="24"/>
                <w:lang w:val="en-GB"/>
              </w:rPr>
              <w:t>Organize the D</w:t>
            </w:r>
            <w:r w:rsidR="00E8589F" w:rsidRPr="00DB03F9">
              <w:rPr>
                <w:bCs/>
                <w:sz w:val="24"/>
                <w:szCs w:val="24"/>
                <w:lang w:val="en-GB"/>
              </w:rPr>
              <w:t xml:space="preserve">istrict level </w:t>
            </w:r>
            <w:r w:rsidRPr="00DB03F9">
              <w:rPr>
                <w:bCs/>
                <w:sz w:val="24"/>
                <w:szCs w:val="24"/>
                <w:lang w:val="en-GB"/>
              </w:rPr>
              <w:t>inauguration</w:t>
            </w:r>
            <w:r w:rsidR="00E8589F" w:rsidRPr="00DB03F9">
              <w:rPr>
                <w:bCs/>
                <w:sz w:val="24"/>
                <w:szCs w:val="24"/>
              </w:rPr>
              <w:t xml:space="preserve"> meeting with the participation of the Deputy Commissioner’s Office, District Secondary Education Office, selected Upazila Nirbahi Office, selected Upzaila Secondary Education Office, Head Teachers from the selected schools and Scouts.</w:t>
            </w:r>
          </w:p>
        </w:tc>
        <w:tc>
          <w:tcPr>
            <w:tcW w:w="260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Circular of the signed meeting minute</w:t>
            </w:r>
            <w:r w:rsidR="008944C3" w:rsidRPr="00DB03F9">
              <w:rPr>
                <w:sz w:val="24"/>
                <w:szCs w:val="24"/>
              </w:rPr>
              <w:t>s after completion of inaugu</w:t>
            </w:r>
            <w:r w:rsidRPr="00DB03F9">
              <w:rPr>
                <w:sz w:val="24"/>
                <w:szCs w:val="24"/>
              </w:rPr>
              <w:t xml:space="preserve">ral meeting. </w:t>
            </w:r>
          </w:p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color w:val="auto"/>
                <w:sz w:val="24"/>
                <w:szCs w:val="24"/>
              </w:rPr>
              <w:t>By 31st December, 2018</w:t>
            </w:r>
          </w:p>
        </w:tc>
        <w:tc>
          <w:tcPr>
            <w:tcW w:w="1630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5% of the remuneration.</w:t>
            </w:r>
          </w:p>
        </w:tc>
      </w:tr>
      <w:tr w:rsidR="006C6581" w:rsidRPr="00DB03F9" w:rsidTr="00E16237">
        <w:tc>
          <w:tcPr>
            <w:tcW w:w="558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E8589F" w:rsidRPr="00DB03F9" w:rsidRDefault="00E8589F" w:rsidP="00E1623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B03F9">
              <w:rPr>
                <w:bCs/>
                <w:sz w:val="24"/>
                <w:szCs w:val="24"/>
              </w:rPr>
              <w:t xml:space="preserve">Form adolescent groups in 20 Secondary Schools – Led by GoB approved Students Cabinet and Scouts. </w:t>
            </w:r>
          </w:p>
        </w:tc>
        <w:tc>
          <w:tcPr>
            <w:tcW w:w="2607" w:type="dxa"/>
            <w:vMerge w:val="restart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Compiled class wise data base of adolescents groups and school brigades of individual schools.</w:t>
            </w:r>
          </w:p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By 31st Decmber, 2018</w:t>
            </w:r>
          </w:p>
        </w:tc>
        <w:tc>
          <w:tcPr>
            <w:tcW w:w="1630" w:type="dxa"/>
            <w:vMerge w:val="restart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10% of the remuneration.</w:t>
            </w:r>
          </w:p>
        </w:tc>
      </w:tr>
      <w:tr w:rsidR="006C6581" w:rsidRPr="00DB03F9" w:rsidTr="00E16237">
        <w:tc>
          <w:tcPr>
            <w:tcW w:w="558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:rsidR="00E8589F" w:rsidRPr="00DB03F9" w:rsidRDefault="00E8589F" w:rsidP="00E1623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B03F9">
              <w:rPr>
                <w:bCs/>
                <w:sz w:val="24"/>
                <w:szCs w:val="24"/>
              </w:rPr>
              <w:t xml:space="preserve">Form School Brigades and activate. </w:t>
            </w:r>
          </w:p>
        </w:tc>
        <w:tc>
          <w:tcPr>
            <w:tcW w:w="2607" w:type="dxa"/>
            <w:vMerge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</w:p>
        </w:tc>
      </w:tr>
      <w:tr w:rsidR="006C6581" w:rsidRPr="00DB03F9" w:rsidTr="00E16237">
        <w:tc>
          <w:tcPr>
            <w:tcW w:w="558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4</w:t>
            </w:r>
          </w:p>
        </w:tc>
        <w:tc>
          <w:tcPr>
            <w:tcW w:w="3495" w:type="dxa"/>
          </w:tcPr>
          <w:p w:rsidR="00E8589F" w:rsidRPr="00DB03F9" w:rsidRDefault="00E8589F" w:rsidP="00E1623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B03F9">
              <w:rPr>
                <w:bCs/>
                <w:sz w:val="24"/>
                <w:szCs w:val="24"/>
              </w:rPr>
              <w:t xml:space="preserve">Organize school based debate and quiz competition </w:t>
            </w:r>
            <w:r w:rsidR="00A13B71" w:rsidRPr="00DB03F9">
              <w:rPr>
                <w:bCs/>
                <w:sz w:val="24"/>
                <w:szCs w:val="24"/>
              </w:rPr>
              <w:t>including</w:t>
            </w:r>
            <w:r w:rsidRPr="00DB03F9">
              <w:rPr>
                <w:bCs/>
                <w:sz w:val="24"/>
                <w:szCs w:val="24"/>
              </w:rPr>
              <w:t xml:space="preserve"> award giving ceremony.</w:t>
            </w:r>
          </w:p>
        </w:tc>
        <w:tc>
          <w:tcPr>
            <w:tcW w:w="260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Programm</w:t>
            </w:r>
            <w:r w:rsidR="009073F2">
              <w:rPr>
                <w:sz w:val="24"/>
                <w:szCs w:val="24"/>
              </w:rPr>
              <w:t>e reports on debate, quiz</w:t>
            </w:r>
            <w:r w:rsidR="00A13B71" w:rsidRPr="00DB03F9">
              <w:rPr>
                <w:sz w:val="24"/>
                <w:szCs w:val="24"/>
              </w:rPr>
              <w:t xml:space="preserve"> compitition</w:t>
            </w:r>
            <w:r w:rsidRPr="00DB03F9">
              <w:rPr>
                <w:sz w:val="24"/>
                <w:szCs w:val="24"/>
              </w:rPr>
              <w:t xml:space="preserve"> after organizing and </w:t>
            </w:r>
            <w:r w:rsidR="00A13B71" w:rsidRPr="00DB03F9">
              <w:rPr>
                <w:sz w:val="24"/>
                <w:szCs w:val="24"/>
              </w:rPr>
              <w:t>completing</w:t>
            </w:r>
            <w:r w:rsidRPr="00DB03F9">
              <w:rPr>
                <w:sz w:val="24"/>
                <w:szCs w:val="24"/>
              </w:rPr>
              <w:t xml:space="preserve"> the events. (10 schools </w:t>
            </w:r>
            <w:r w:rsidR="00A13B71" w:rsidRPr="00DB03F9">
              <w:rPr>
                <w:sz w:val="24"/>
                <w:szCs w:val="24"/>
              </w:rPr>
              <w:t xml:space="preserve">to be covered </w:t>
            </w:r>
            <w:r w:rsidRPr="00DB03F9">
              <w:rPr>
                <w:sz w:val="24"/>
                <w:szCs w:val="24"/>
              </w:rPr>
              <w:t>by each</w:t>
            </w:r>
            <w:r w:rsidR="00A13B71" w:rsidRPr="00DB03F9">
              <w:rPr>
                <w:sz w:val="24"/>
                <w:szCs w:val="24"/>
              </w:rPr>
              <w:t xml:space="preserve"> Consultant</w:t>
            </w:r>
          </w:p>
        </w:tc>
        <w:tc>
          <w:tcPr>
            <w:tcW w:w="149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By 15th February, 2019</w:t>
            </w:r>
          </w:p>
        </w:tc>
        <w:tc>
          <w:tcPr>
            <w:tcW w:w="1630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15% of the remuneration.</w:t>
            </w:r>
          </w:p>
        </w:tc>
      </w:tr>
      <w:tr w:rsidR="006C6581" w:rsidRPr="00DB03F9" w:rsidTr="00E16237">
        <w:tc>
          <w:tcPr>
            <w:tcW w:w="558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5</w:t>
            </w:r>
          </w:p>
        </w:tc>
        <w:tc>
          <w:tcPr>
            <w:tcW w:w="3495" w:type="dxa"/>
          </w:tcPr>
          <w:p w:rsidR="00E8589F" w:rsidRPr="00DB03F9" w:rsidRDefault="008928C4" w:rsidP="00E1623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B03F9">
              <w:rPr>
                <w:bCs/>
                <w:sz w:val="24"/>
                <w:szCs w:val="24"/>
              </w:rPr>
              <w:t>Build N</w:t>
            </w:r>
            <w:r w:rsidR="00E8589F" w:rsidRPr="00DB03F9">
              <w:rPr>
                <w:bCs/>
                <w:sz w:val="24"/>
                <w:szCs w:val="24"/>
              </w:rPr>
              <w:t xml:space="preserve">etwork within schools and between schools. </w:t>
            </w:r>
          </w:p>
        </w:tc>
        <w:tc>
          <w:tcPr>
            <w:tcW w:w="2607" w:type="dxa"/>
          </w:tcPr>
          <w:p w:rsidR="00E8589F" w:rsidRPr="00DB03F9" w:rsidRDefault="008928C4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List of N</w:t>
            </w:r>
            <w:r w:rsidR="00E8589F" w:rsidRPr="00DB03F9">
              <w:rPr>
                <w:sz w:val="24"/>
                <w:szCs w:val="24"/>
              </w:rPr>
              <w:t>etworks with members name.</w:t>
            </w:r>
          </w:p>
        </w:tc>
        <w:tc>
          <w:tcPr>
            <w:tcW w:w="149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By 31st January, 2019</w:t>
            </w:r>
          </w:p>
        </w:tc>
        <w:tc>
          <w:tcPr>
            <w:tcW w:w="1630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10% of the remuneration.</w:t>
            </w:r>
          </w:p>
        </w:tc>
      </w:tr>
      <w:tr w:rsidR="006C6581" w:rsidRPr="00DB03F9" w:rsidTr="00E16237">
        <w:tc>
          <w:tcPr>
            <w:tcW w:w="558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6</w:t>
            </w:r>
          </w:p>
        </w:tc>
        <w:tc>
          <w:tcPr>
            <w:tcW w:w="3495" w:type="dxa"/>
          </w:tcPr>
          <w:p w:rsidR="00E8589F" w:rsidRPr="00DB03F9" w:rsidRDefault="008928C4" w:rsidP="00E1623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B03F9">
              <w:rPr>
                <w:bCs/>
                <w:sz w:val="24"/>
                <w:szCs w:val="24"/>
              </w:rPr>
              <w:t>Organize adolescent N</w:t>
            </w:r>
            <w:r w:rsidR="00E8589F" w:rsidRPr="00DB03F9">
              <w:rPr>
                <w:bCs/>
                <w:sz w:val="24"/>
                <w:szCs w:val="24"/>
              </w:rPr>
              <w:t>etwork meeting at Upazila level.</w:t>
            </w:r>
          </w:p>
        </w:tc>
        <w:tc>
          <w:tcPr>
            <w:tcW w:w="260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 xml:space="preserve">Meeting minutes of </w:t>
            </w:r>
            <w:r w:rsidR="008928C4" w:rsidRPr="00DB03F9">
              <w:rPr>
                <w:sz w:val="24"/>
                <w:szCs w:val="24"/>
              </w:rPr>
              <w:t xml:space="preserve">adolescents </w:t>
            </w:r>
            <w:r w:rsidR="009073F2">
              <w:rPr>
                <w:sz w:val="24"/>
                <w:szCs w:val="24"/>
              </w:rPr>
              <w:t>N</w:t>
            </w:r>
            <w:r w:rsidRPr="00DB03F9">
              <w:rPr>
                <w:sz w:val="24"/>
                <w:szCs w:val="24"/>
              </w:rPr>
              <w:t>etwork meetings.</w:t>
            </w:r>
          </w:p>
        </w:tc>
        <w:tc>
          <w:tcPr>
            <w:tcW w:w="149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By 15th February, 2019</w:t>
            </w:r>
          </w:p>
        </w:tc>
        <w:tc>
          <w:tcPr>
            <w:tcW w:w="1630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10% of the remuneration.</w:t>
            </w:r>
          </w:p>
        </w:tc>
      </w:tr>
      <w:tr w:rsidR="006C6581" w:rsidRPr="00DB03F9" w:rsidTr="00E16237">
        <w:tc>
          <w:tcPr>
            <w:tcW w:w="558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7</w:t>
            </w:r>
          </w:p>
        </w:tc>
        <w:tc>
          <w:tcPr>
            <w:tcW w:w="3495" w:type="dxa"/>
          </w:tcPr>
          <w:p w:rsidR="00E8589F" w:rsidRPr="00DB03F9" w:rsidRDefault="00E8589F" w:rsidP="00E1623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B03F9">
              <w:rPr>
                <w:bCs/>
                <w:sz w:val="24"/>
                <w:szCs w:val="24"/>
              </w:rPr>
              <w:t>Develop module for the teachers’ orientation to teach HIV lesson</w:t>
            </w:r>
            <w:r w:rsidR="008928C4" w:rsidRPr="00DB03F9">
              <w:rPr>
                <w:bCs/>
                <w:sz w:val="24"/>
                <w:szCs w:val="24"/>
              </w:rPr>
              <w:t>s</w:t>
            </w:r>
            <w:r w:rsidRPr="00DB03F9">
              <w:rPr>
                <w:bCs/>
                <w:sz w:val="24"/>
                <w:szCs w:val="24"/>
              </w:rPr>
              <w:t xml:space="preserve"> in the classroom.</w:t>
            </w:r>
          </w:p>
        </w:tc>
        <w:tc>
          <w:tcPr>
            <w:tcW w:w="260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Modules of the teachers’ motivation programme.</w:t>
            </w:r>
          </w:p>
        </w:tc>
        <w:tc>
          <w:tcPr>
            <w:tcW w:w="149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By 31st December, 2018</w:t>
            </w:r>
          </w:p>
        </w:tc>
        <w:tc>
          <w:tcPr>
            <w:tcW w:w="1630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10% of the remuneration.</w:t>
            </w:r>
          </w:p>
        </w:tc>
      </w:tr>
      <w:tr w:rsidR="006C6581" w:rsidRPr="00DB03F9" w:rsidTr="00E16237">
        <w:tc>
          <w:tcPr>
            <w:tcW w:w="558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8</w:t>
            </w:r>
          </w:p>
        </w:tc>
        <w:tc>
          <w:tcPr>
            <w:tcW w:w="3495" w:type="dxa"/>
          </w:tcPr>
          <w:p w:rsidR="00E8589F" w:rsidRPr="00DB03F9" w:rsidRDefault="00E8589F" w:rsidP="00E1623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B03F9">
              <w:rPr>
                <w:bCs/>
                <w:sz w:val="24"/>
                <w:szCs w:val="24"/>
              </w:rPr>
              <w:t>Arrange motivational programme for teachers to teach the chapters on HIV and demonstrate mock class.</w:t>
            </w:r>
          </w:p>
        </w:tc>
        <w:tc>
          <w:tcPr>
            <w:tcW w:w="2607" w:type="dxa"/>
          </w:tcPr>
          <w:p w:rsidR="00E8589F" w:rsidRPr="00DB03F9" w:rsidRDefault="00E8589F" w:rsidP="00E16237">
            <w:pPr>
              <w:jc w:val="both"/>
              <w:rPr>
                <w:color w:val="auto"/>
                <w:sz w:val="24"/>
                <w:szCs w:val="24"/>
              </w:rPr>
            </w:pPr>
            <w:r w:rsidRPr="00DB03F9">
              <w:rPr>
                <w:color w:val="auto"/>
                <w:sz w:val="24"/>
                <w:szCs w:val="24"/>
              </w:rPr>
              <w:t>Reports of hands-on teachers training on HIV education in classes.</w:t>
            </w:r>
          </w:p>
        </w:tc>
        <w:tc>
          <w:tcPr>
            <w:tcW w:w="1497" w:type="dxa"/>
          </w:tcPr>
          <w:p w:rsidR="00E8589F" w:rsidRPr="00DB03F9" w:rsidRDefault="00E8589F" w:rsidP="00E16237">
            <w:pPr>
              <w:jc w:val="both"/>
              <w:rPr>
                <w:color w:val="auto"/>
                <w:sz w:val="24"/>
                <w:szCs w:val="24"/>
              </w:rPr>
            </w:pPr>
            <w:r w:rsidRPr="00DB03F9">
              <w:rPr>
                <w:color w:val="auto"/>
                <w:sz w:val="24"/>
                <w:szCs w:val="24"/>
              </w:rPr>
              <w:t xml:space="preserve">By </w:t>
            </w:r>
            <w:r w:rsidR="008E4F24" w:rsidRPr="00DB03F9">
              <w:rPr>
                <w:color w:val="auto"/>
                <w:sz w:val="24"/>
                <w:szCs w:val="24"/>
              </w:rPr>
              <w:t>15th February</w:t>
            </w:r>
            <w:r w:rsidRPr="00DB03F9">
              <w:rPr>
                <w:color w:val="auto"/>
                <w:sz w:val="24"/>
                <w:szCs w:val="24"/>
              </w:rPr>
              <w:t>, 201</w:t>
            </w:r>
            <w:r w:rsidR="00D255D0" w:rsidRPr="00DB03F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10% of the remuneration.</w:t>
            </w:r>
          </w:p>
        </w:tc>
      </w:tr>
      <w:tr w:rsidR="006C6581" w:rsidRPr="00DB03F9" w:rsidTr="00E16237">
        <w:tc>
          <w:tcPr>
            <w:tcW w:w="558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9</w:t>
            </w:r>
          </w:p>
        </w:tc>
        <w:tc>
          <w:tcPr>
            <w:tcW w:w="3495" w:type="dxa"/>
          </w:tcPr>
          <w:p w:rsidR="00E8589F" w:rsidRPr="00DB03F9" w:rsidRDefault="00E8589F" w:rsidP="00E1623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B03F9">
              <w:rPr>
                <w:bCs/>
                <w:sz w:val="24"/>
                <w:szCs w:val="24"/>
              </w:rPr>
              <w:t>Facilitate day Observations– Education, Ending Child Marriage, Safe Motherhood, HIV, Birth Registration, School based AIDS prevention day programme etc.</w:t>
            </w:r>
          </w:p>
        </w:tc>
        <w:tc>
          <w:tcPr>
            <w:tcW w:w="260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Reports of Day observations after organizing and finishing.</w:t>
            </w:r>
          </w:p>
        </w:tc>
        <w:tc>
          <w:tcPr>
            <w:tcW w:w="149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By 20th February, 2019</w:t>
            </w:r>
          </w:p>
        </w:tc>
        <w:tc>
          <w:tcPr>
            <w:tcW w:w="1630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10%  of the remuneration.</w:t>
            </w:r>
          </w:p>
        </w:tc>
      </w:tr>
      <w:tr w:rsidR="006C6581" w:rsidRPr="00DB03F9" w:rsidTr="00E16237">
        <w:tc>
          <w:tcPr>
            <w:tcW w:w="558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495" w:type="dxa"/>
          </w:tcPr>
          <w:p w:rsidR="00E8589F" w:rsidRPr="00DB03F9" w:rsidRDefault="00E8589F" w:rsidP="00E1623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B03F9">
              <w:rPr>
                <w:bCs/>
                <w:sz w:val="24"/>
                <w:szCs w:val="24"/>
              </w:rPr>
              <w:t xml:space="preserve">Provide schools with communication materials – posters, flashcards, leaflets, stickers, etc. </w:t>
            </w:r>
          </w:p>
        </w:tc>
        <w:tc>
          <w:tcPr>
            <w:tcW w:w="2607" w:type="dxa"/>
          </w:tcPr>
          <w:p w:rsidR="00E8589F" w:rsidRPr="00DB03F9" w:rsidRDefault="00C5234D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Brie</w:t>
            </w:r>
            <w:r w:rsidR="00E8589F" w:rsidRPr="00DB03F9">
              <w:rPr>
                <w:sz w:val="24"/>
                <w:szCs w:val="24"/>
              </w:rPr>
              <w:t>f reports and photographs on use of communication mater</w:t>
            </w:r>
            <w:r w:rsidR="00CA5579">
              <w:rPr>
                <w:sz w:val="24"/>
                <w:szCs w:val="24"/>
              </w:rPr>
              <w:t>i</w:t>
            </w:r>
            <w:r w:rsidR="00E8589F" w:rsidRPr="00DB03F9">
              <w:rPr>
                <w:sz w:val="24"/>
                <w:szCs w:val="24"/>
              </w:rPr>
              <w:t>als.</w:t>
            </w:r>
          </w:p>
        </w:tc>
        <w:tc>
          <w:tcPr>
            <w:tcW w:w="149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By 31st January, 2019</w:t>
            </w:r>
          </w:p>
        </w:tc>
        <w:tc>
          <w:tcPr>
            <w:tcW w:w="1630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5%  of the remuneration.</w:t>
            </w:r>
          </w:p>
        </w:tc>
      </w:tr>
      <w:tr w:rsidR="006C6581" w:rsidRPr="00DB03F9" w:rsidTr="00E16237">
        <w:tc>
          <w:tcPr>
            <w:tcW w:w="558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11</w:t>
            </w:r>
          </w:p>
        </w:tc>
        <w:tc>
          <w:tcPr>
            <w:tcW w:w="3495" w:type="dxa"/>
          </w:tcPr>
          <w:p w:rsidR="00E8589F" w:rsidRPr="00DB03F9" w:rsidRDefault="00E8589F" w:rsidP="00E1623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B03F9">
              <w:rPr>
                <w:bCs/>
                <w:sz w:val="24"/>
                <w:szCs w:val="24"/>
              </w:rPr>
              <w:t>Submit closing report.</w:t>
            </w:r>
          </w:p>
        </w:tc>
        <w:tc>
          <w:tcPr>
            <w:tcW w:w="260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 xml:space="preserve">Programme </w:t>
            </w:r>
            <w:r w:rsidR="00C5234D" w:rsidRPr="00DB03F9">
              <w:rPr>
                <w:sz w:val="24"/>
                <w:szCs w:val="24"/>
              </w:rPr>
              <w:t>completion</w:t>
            </w:r>
            <w:r w:rsidRPr="00DB03F9">
              <w:rPr>
                <w:sz w:val="24"/>
                <w:szCs w:val="24"/>
              </w:rPr>
              <w:t xml:space="preserve"> report.</w:t>
            </w:r>
          </w:p>
        </w:tc>
        <w:tc>
          <w:tcPr>
            <w:tcW w:w="149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By 25th February, 2019</w:t>
            </w:r>
          </w:p>
        </w:tc>
        <w:tc>
          <w:tcPr>
            <w:tcW w:w="1630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10%  of the remuneration.</w:t>
            </w:r>
          </w:p>
        </w:tc>
      </w:tr>
      <w:tr w:rsidR="006C6581" w:rsidRPr="00DB03F9" w:rsidTr="00E16237">
        <w:tc>
          <w:tcPr>
            <w:tcW w:w="558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12</w:t>
            </w:r>
          </w:p>
        </w:tc>
        <w:tc>
          <w:tcPr>
            <w:tcW w:w="3495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Any other relevant work</w:t>
            </w:r>
            <w:r w:rsidR="004B543F" w:rsidRPr="00DB03F9">
              <w:rPr>
                <w:sz w:val="24"/>
                <w:szCs w:val="24"/>
              </w:rPr>
              <w:t>s</w:t>
            </w:r>
            <w:r w:rsidRPr="00DB03F9">
              <w:rPr>
                <w:sz w:val="24"/>
                <w:szCs w:val="24"/>
              </w:rPr>
              <w:t xml:space="preserve"> assigned by the supervisor.</w:t>
            </w:r>
          </w:p>
        </w:tc>
        <w:tc>
          <w:tcPr>
            <w:tcW w:w="260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Deliverables upon the task assigned.</w:t>
            </w:r>
          </w:p>
        </w:tc>
        <w:tc>
          <w:tcPr>
            <w:tcW w:w="1497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On-time within contract.</w:t>
            </w:r>
          </w:p>
        </w:tc>
        <w:tc>
          <w:tcPr>
            <w:tcW w:w="1630" w:type="dxa"/>
          </w:tcPr>
          <w:p w:rsidR="00E8589F" w:rsidRPr="00DB03F9" w:rsidRDefault="00E8589F" w:rsidP="00E16237">
            <w:pPr>
              <w:jc w:val="both"/>
              <w:rPr>
                <w:sz w:val="24"/>
                <w:szCs w:val="24"/>
              </w:rPr>
            </w:pPr>
            <w:r w:rsidRPr="00DB03F9">
              <w:rPr>
                <w:sz w:val="24"/>
                <w:szCs w:val="24"/>
              </w:rPr>
              <w:t>5%  of the remuneration.</w:t>
            </w:r>
          </w:p>
        </w:tc>
      </w:tr>
    </w:tbl>
    <w:p w:rsidR="00C5234D" w:rsidRPr="00DB03F9" w:rsidRDefault="00C5234D" w:rsidP="008B3642">
      <w:pPr>
        <w:spacing w:line="240" w:lineRule="auto"/>
        <w:rPr>
          <w:sz w:val="24"/>
          <w:szCs w:val="24"/>
        </w:rPr>
      </w:pPr>
    </w:p>
    <w:p w:rsidR="0006490E" w:rsidRPr="00DB03F9" w:rsidRDefault="0006490E" w:rsidP="008B3642">
      <w:pPr>
        <w:spacing w:line="240" w:lineRule="auto"/>
        <w:rPr>
          <w:sz w:val="24"/>
          <w:szCs w:val="24"/>
        </w:rPr>
      </w:pPr>
    </w:p>
    <w:p w:rsidR="00C5234D" w:rsidRPr="00DB03F9" w:rsidRDefault="00C5234D" w:rsidP="00C5234D">
      <w:pPr>
        <w:shd w:val="clear" w:color="auto" w:fill="D9D9D9"/>
        <w:rPr>
          <w:b/>
          <w:sz w:val="24"/>
          <w:szCs w:val="24"/>
          <w:lang w:val="en-GB"/>
        </w:rPr>
      </w:pPr>
      <w:r w:rsidRPr="00DB03F9">
        <w:rPr>
          <w:b/>
          <w:sz w:val="24"/>
          <w:szCs w:val="24"/>
        </w:rPr>
        <w:t>Remunerantion</w:t>
      </w:r>
      <w:r w:rsidRPr="00DB03F9">
        <w:rPr>
          <w:b/>
          <w:sz w:val="24"/>
          <w:szCs w:val="24"/>
          <w:lang w:val="en-GB"/>
        </w:rPr>
        <w:t xml:space="preserve"> note</w:t>
      </w:r>
    </w:p>
    <w:p w:rsidR="00C5234D" w:rsidRDefault="00C5234D" w:rsidP="008B3642">
      <w:pPr>
        <w:spacing w:line="240" w:lineRule="auto"/>
        <w:rPr>
          <w:sz w:val="24"/>
          <w:szCs w:val="24"/>
        </w:rPr>
      </w:pPr>
    </w:p>
    <w:p w:rsidR="00E16237" w:rsidRPr="00DB03F9" w:rsidRDefault="00E16237" w:rsidP="008B3642">
      <w:pPr>
        <w:spacing w:line="240" w:lineRule="auto"/>
        <w:rPr>
          <w:sz w:val="24"/>
          <w:szCs w:val="24"/>
        </w:rPr>
      </w:pPr>
    </w:p>
    <w:p w:rsidR="008B3642" w:rsidRPr="00DB03F9" w:rsidRDefault="00C5234D" w:rsidP="008B3642">
      <w:pPr>
        <w:spacing w:line="240" w:lineRule="auto"/>
        <w:rPr>
          <w:sz w:val="24"/>
          <w:szCs w:val="24"/>
        </w:rPr>
      </w:pPr>
      <w:r w:rsidRPr="00DB03F9">
        <w:rPr>
          <w:sz w:val="24"/>
          <w:szCs w:val="24"/>
        </w:rPr>
        <w:t>BDT 90000.00</w:t>
      </w:r>
      <w:r w:rsidR="008B3642" w:rsidRPr="00DB03F9">
        <w:rPr>
          <w:sz w:val="24"/>
          <w:szCs w:val="24"/>
        </w:rPr>
        <w:t xml:space="preserve"> will be paid for the individual consultant. The payment modality will be as follow</w:t>
      </w:r>
      <w:r w:rsidRPr="00DB03F9">
        <w:rPr>
          <w:sz w:val="24"/>
          <w:szCs w:val="24"/>
        </w:rPr>
        <w:t>s</w:t>
      </w:r>
      <w:r w:rsidR="008B3642" w:rsidRPr="00DB03F9">
        <w:rPr>
          <w:sz w:val="24"/>
          <w:szCs w:val="24"/>
        </w:rPr>
        <w:t>:</w:t>
      </w:r>
    </w:p>
    <w:p w:rsidR="008B3642" w:rsidRPr="00DB03F9" w:rsidRDefault="00E46C11" w:rsidP="008B3642">
      <w:pPr>
        <w:pStyle w:val="ListParagraph"/>
        <w:numPr>
          <w:ilvl w:val="0"/>
          <w:numId w:val="27"/>
        </w:numPr>
        <w:rPr>
          <w:rFonts w:eastAsia="MS Mincho"/>
          <w:i/>
        </w:rPr>
      </w:pPr>
      <w:r w:rsidRPr="00DB03F9">
        <w:rPr>
          <w:rFonts w:eastAsia="MS Mincho"/>
        </w:rPr>
        <w:t>4</w:t>
      </w:r>
      <w:r w:rsidR="008B3642" w:rsidRPr="00DB03F9">
        <w:rPr>
          <w:rFonts w:eastAsia="MS Mincho"/>
        </w:rPr>
        <w:t>0% payment will be</w:t>
      </w:r>
      <w:r w:rsidRPr="00DB03F9">
        <w:rPr>
          <w:rFonts w:eastAsia="MS Mincho"/>
        </w:rPr>
        <w:t xml:space="preserve"> done after providing at least 5</w:t>
      </w:r>
      <w:r w:rsidR="008B3642" w:rsidRPr="00DB03F9">
        <w:rPr>
          <w:rFonts w:eastAsia="MS Mincho"/>
        </w:rPr>
        <w:t xml:space="preserve"> deliverables. </w:t>
      </w:r>
    </w:p>
    <w:p w:rsidR="00DF7B5A" w:rsidRPr="002B32CC" w:rsidRDefault="008B3642" w:rsidP="00E16237">
      <w:pPr>
        <w:pStyle w:val="ListParagraph"/>
        <w:numPr>
          <w:ilvl w:val="0"/>
          <w:numId w:val="27"/>
        </w:numPr>
        <w:rPr>
          <w:rFonts w:eastAsia="MS Mincho"/>
          <w:i/>
        </w:rPr>
      </w:pPr>
      <w:r w:rsidRPr="00DB03F9">
        <w:rPr>
          <w:rFonts w:eastAsia="MS Mincho"/>
        </w:rPr>
        <w:t>100% payment will be done after providing all deliverables.</w:t>
      </w:r>
      <w:bookmarkStart w:id="0" w:name="_GoBack"/>
      <w:bookmarkEnd w:id="0"/>
    </w:p>
    <w:p w:rsidR="002B32CC" w:rsidRDefault="002B32CC" w:rsidP="002B32CC">
      <w:pPr>
        <w:rPr>
          <w:rFonts w:eastAsia="MS Mincho"/>
          <w:b/>
          <w:bCs/>
          <w:iCs/>
        </w:rPr>
      </w:pPr>
    </w:p>
    <w:p w:rsidR="002B32CC" w:rsidRDefault="002B32CC" w:rsidP="002B32CC">
      <w:pPr>
        <w:rPr>
          <w:rFonts w:eastAsia="MS Mincho"/>
          <w:b/>
          <w:bCs/>
          <w:iCs/>
        </w:rPr>
      </w:pPr>
    </w:p>
    <w:p w:rsidR="002B32CC" w:rsidRDefault="002B32CC" w:rsidP="002B32CC">
      <w:pPr>
        <w:rPr>
          <w:rFonts w:eastAsia="MS Mincho"/>
          <w:b/>
          <w:bCs/>
          <w:iCs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3"/>
        <w:gridCol w:w="4982"/>
      </w:tblGrid>
      <w:tr w:rsidR="002B32CC" w:rsidTr="002B32CC">
        <w:tc>
          <w:tcPr>
            <w:tcW w:w="4873" w:type="dxa"/>
          </w:tcPr>
          <w:p w:rsidR="002B32CC" w:rsidRDefault="002B32CC" w:rsidP="002B32CC">
            <w:pPr>
              <w:jc w:val="center"/>
              <w:rPr>
                <w:rFonts w:eastAsia="MS Mincho"/>
                <w:iCs/>
                <w:sz w:val="24"/>
                <w:szCs w:val="24"/>
              </w:rPr>
            </w:pPr>
          </w:p>
          <w:p w:rsidR="002B32CC" w:rsidRDefault="002B32CC" w:rsidP="002B32CC">
            <w:pPr>
              <w:jc w:val="center"/>
              <w:rPr>
                <w:rFonts w:eastAsia="MS Mincho"/>
                <w:iCs/>
                <w:sz w:val="24"/>
                <w:szCs w:val="24"/>
              </w:rPr>
            </w:pPr>
          </w:p>
          <w:p w:rsidR="002B32CC" w:rsidRPr="002B32CC" w:rsidRDefault="002B32CC" w:rsidP="002B32CC">
            <w:pPr>
              <w:jc w:val="center"/>
              <w:rPr>
                <w:rFonts w:eastAsia="MS Mincho"/>
                <w:iCs/>
                <w:sz w:val="24"/>
                <w:szCs w:val="24"/>
              </w:rPr>
            </w:pPr>
            <w:r w:rsidRPr="002B32CC">
              <w:rPr>
                <w:rFonts w:eastAsia="MS Mincho"/>
                <w:iCs/>
                <w:sz w:val="24"/>
                <w:szCs w:val="24"/>
              </w:rPr>
              <w:t>Representatives of Unicef</w:t>
            </w:r>
          </w:p>
          <w:p w:rsidR="002B32CC" w:rsidRDefault="002B32CC" w:rsidP="002B32CC">
            <w:pPr>
              <w:jc w:val="center"/>
              <w:rPr>
                <w:rFonts w:eastAsia="MS Mincho"/>
                <w:b/>
                <w:bCs/>
                <w:iCs/>
              </w:rPr>
            </w:pPr>
            <w:r w:rsidRPr="002B32CC">
              <w:rPr>
                <w:rFonts w:eastAsia="MS Mincho"/>
                <w:iCs/>
                <w:sz w:val="24"/>
                <w:szCs w:val="24"/>
              </w:rPr>
              <w:t>Sylhet</w:t>
            </w:r>
          </w:p>
        </w:tc>
        <w:tc>
          <w:tcPr>
            <w:tcW w:w="4982" w:type="dxa"/>
          </w:tcPr>
          <w:p w:rsidR="002B32CC" w:rsidRDefault="002B32CC" w:rsidP="002B32C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 Kazi Emdadul Islam</w:t>
            </w:r>
          </w:p>
          <w:p w:rsidR="002B32CC" w:rsidRDefault="002B32CC" w:rsidP="002B32C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Deputy Commissioner</w:t>
            </w:r>
          </w:p>
          <w:p w:rsidR="002B32CC" w:rsidRDefault="002B32CC" w:rsidP="002B32C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Sylhet.</w:t>
            </w:r>
          </w:p>
          <w:p w:rsidR="002B32CC" w:rsidRDefault="002B32CC" w:rsidP="002B32C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 no-7167100</w:t>
            </w:r>
          </w:p>
          <w:p w:rsidR="002B32CC" w:rsidRDefault="002B32CC" w:rsidP="002B32C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E-mail - dcsylhet@mopa.gov.bd</w:t>
            </w:r>
          </w:p>
          <w:p w:rsidR="002B32CC" w:rsidRDefault="002B32CC" w:rsidP="002B32CC">
            <w:pPr>
              <w:rPr>
                <w:rFonts w:eastAsia="MS Mincho"/>
                <w:b/>
                <w:bCs/>
                <w:iCs/>
              </w:rPr>
            </w:pPr>
          </w:p>
        </w:tc>
      </w:tr>
    </w:tbl>
    <w:p w:rsidR="002B32CC" w:rsidRDefault="002B32CC" w:rsidP="002B32CC">
      <w:pPr>
        <w:rPr>
          <w:rFonts w:eastAsia="MS Mincho"/>
          <w:b/>
          <w:bCs/>
          <w:iCs/>
        </w:rPr>
      </w:pPr>
    </w:p>
    <w:sectPr w:rsidR="002B32CC" w:rsidSect="00E77329">
      <w:footerReference w:type="default" r:id="rId8"/>
      <w:pgSz w:w="11907" w:h="16839" w:code="9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95A" w:rsidRDefault="00B0095A">
      <w:r>
        <w:separator/>
      </w:r>
    </w:p>
  </w:endnote>
  <w:endnote w:type="continuationSeparator" w:id="1">
    <w:p w:rsidR="00B0095A" w:rsidRDefault="00B00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B81" w:rsidRDefault="00B41430">
    <w:pPr>
      <w:pStyle w:val="Footer"/>
      <w:jc w:val="center"/>
    </w:pPr>
    <w:r>
      <w:fldChar w:fldCharType="begin"/>
    </w:r>
    <w:r w:rsidR="001A1B81">
      <w:instrText xml:space="preserve"> PAGE   \* MERGEFORMAT </w:instrText>
    </w:r>
    <w:r>
      <w:fldChar w:fldCharType="separate"/>
    </w:r>
    <w:r w:rsidR="00215C70">
      <w:rPr>
        <w:noProof/>
      </w:rPr>
      <w:t>1</w:t>
    </w:r>
    <w:r>
      <w:rPr>
        <w:noProof/>
      </w:rPr>
      <w:fldChar w:fldCharType="end"/>
    </w:r>
  </w:p>
  <w:p w:rsidR="001A1B81" w:rsidRDefault="001A1B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95A" w:rsidRDefault="00B0095A">
      <w:r w:rsidRPr="00050DBA">
        <w:rPr>
          <w:noProof/>
          <w:lang w:val="en-US" w:eastAsia="en-US" w:bidi="bn-IN"/>
        </w:rPr>
        <w:drawing>
          <wp:inline distT="0" distB="0" distL="0" distR="0">
            <wp:extent cx="6664325" cy="1617980"/>
            <wp:effectExtent l="0" t="0" r="317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</w:footnote>
  <w:footnote w:type="continuationSeparator" w:id="1">
    <w:p w:rsidR="00B0095A" w:rsidRDefault="00B009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E2F"/>
    <w:multiLevelType w:val="hybridMultilevel"/>
    <w:tmpl w:val="159428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C25EE"/>
    <w:multiLevelType w:val="hybridMultilevel"/>
    <w:tmpl w:val="EAFC6CC4"/>
    <w:lvl w:ilvl="0" w:tplc="35E4CB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18C8"/>
    <w:multiLevelType w:val="hybridMultilevel"/>
    <w:tmpl w:val="E5C8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87846"/>
    <w:multiLevelType w:val="hybridMultilevel"/>
    <w:tmpl w:val="CF28CC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7A24ED"/>
    <w:multiLevelType w:val="hybridMultilevel"/>
    <w:tmpl w:val="8248A74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A71A5A"/>
    <w:multiLevelType w:val="hybridMultilevel"/>
    <w:tmpl w:val="5D783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06E81"/>
    <w:multiLevelType w:val="hybridMultilevel"/>
    <w:tmpl w:val="4FA86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A37896"/>
    <w:multiLevelType w:val="hybridMultilevel"/>
    <w:tmpl w:val="D4D458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9E2A37"/>
    <w:multiLevelType w:val="hybridMultilevel"/>
    <w:tmpl w:val="91DE6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582294"/>
    <w:multiLevelType w:val="hybridMultilevel"/>
    <w:tmpl w:val="910E3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B683A"/>
    <w:multiLevelType w:val="hybridMultilevel"/>
    <w:tmpl w:val="557E12EC"/>
    <w:lvl w:ilvl="0" w:tplc="7A6C19B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25CAB"/>
    <w:multiLevelType w:val="hybridMultilevel"/>
    <w:tmpl w:val="96FE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E4DAE"/>
    <w:multiLevelType w:val="hybridMultilevel"/>
    <w:tmpl w:val="A690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D6B91"/>
    <w:multiLevelType w:val="hybridMultilevel"/>
    <w:tmpl w:val="D6AE7C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CE418E"/>
    <w:multiLevelType w:val="hybridMultilevel"/>
    <w:tmpl w:val="3B0CB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A44DC"/>
    <w:multiLevelType w:val="hybridMultilevel"/>
    <w:tmpl w:val="EAFC6CC4"/>
    <w:lvl w:ilvl="0" w:tplc="35E4CB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02038"/>
    <w:multiLevelType w:val="hybridMultilevel"/>
    <w:tmpl w:val="446A24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892CE1"/>
    <w:multiLevelType w:val="hybridMultilevel"/>
    <w:tmpl w:val="E30C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648DD"/>
    <w:multiLevelType w:val="hybridMultilevel"/>
    <w:tmpl w:val="254AD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6FB5D8A"/>
    <w:multiLevelType w:val="hybridMultilevel"/>
    <w:tmpl w:val="A77C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542C7"/>
    <w:multiLevelType w:val="hybridMultilevel"/>
    <w:tmpl w:val="89089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CB237D"/>
    <w:multiLevelType w:val="hybridMultilevel"/>
    <w:tmpl w:val="9B3260A0"/>
    <w:lvl w:ilvl="0" w:tplc="3BAEE1C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96875"/>
    <w:multiLevelType w:val="hybridMultilevel"/>
    <w:tmpl w:val="4704CE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C05031"/>
    <w:multiLevelType w:val="hybridMultilevel"/>
    <w:tmpl w:val="24820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328D6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EC5756E"/>
    <w:multiLevelType w:val="hybridMultilevel"/>
    <w:tmpl w:val="635057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EEC4D9A"/>
    <w:multiLevelType w:val="hybridMultilevel"/>
    <w:tmpl w:val="D0B40188"/>
    <w:lvl w:ilvl="0" w:tplc="DF42A30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3355C"/>
    <w:multiLevelType w:val="hybridMultilevel"/>
    <w:tmpl w:val="8182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42D2C"/>
    <w:multiLevelType w:val="hybridMultilevel"/>
    <w:tmpl w:val="7A72FCBA"/>
    <w:lvl w:ilvl="0" w:tplc="1992591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C2D8D"/>
    <w:multiLevelType w:val="hybridMultilevel"/>
    <w:tmpl w:val="63E4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D157E"/>
    <w:multiLevelType w:val="hybridMultilevel"/>
    <w:tmpl w:val="7310992E"/>
    <w:lvl w:ilvl="0" w:tplc="6B24A7A2">
      <w:start w:val="5"/>
      <w:numFmt w:val="bullet"/>
      <w:lvlText w:val="-"/>
      <w:lvlJc w:val="left"/>
      <w:pPr>
        <w:ind w:left="420" w:hanging="360"/>
      </w:pPr>
      <w:rPr>
        <w:rFonts w:ascii="Calibri" w:eastAsia="Times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"/>
  </w:num>
  <w:num w:numId="4">
    <w:abstractNumId w:val="14"/>
  </w:num>
  <w:num w:numId="5">
    <w:abstractNumId w:val="16"/>
  </w:num>
  <w:num w:numId="6">
    <w:abstractNumId w:val="3"/>
  </w:num>
  <w:num w:numId="7">
    <w:abstractNumId w:val="21"/>
  </w:num>
  <w:num w:numId="8">
    <w:abstractNumId w:val="7"/>
  </w:num>
  <w:num w:numId="9">
    <w:abstractNumId w:val="10"/>
  </w:num>
  <w:num w:numId="10">
    <w:abstractNumId w:val="29"/>
  </w:num>
  <w:num w:numId="11">
    <w:abstractNumId w:val="0"/>
  </w:num>
  <w:num w:numId="12">
    <w:abstractNumId w:val="27"/>
  </w:num>
  <w:num w:numId="13">
    <w:abstractNumId w:val="25"/>
  </w:num>
  <w:num w:numId="14">
    <w:abstractNumId w:val="6"/>
  </w:num>
  <w:num w:numId="15">
    <w:abstractNumId w:val="8"/>
  </w:num>
  <w:num w:numId="16">
    <w:abstractNumId w:val="18"/>
  </w:num>
  <w:num w:numId="17">
    <w:abstractNumId w:val="20"/>
  </w:num>
  <w:num w:numId="18">
    <w:abstractNumId w:val="24"/>
  </w:num>
  <w:num w:numId="19">
    <w:abstractNumId w:val="13"/>
  </w:num>
  <w:num w:numId="20">
    <w:abstractNumId w:val="5"/>
  </w:num>
  <w:num w:numId="21">
    <w:abstractNumId w:val="12"/>
  </w:num>
  <w:num w:numId="22">
    <w:abstractNumId w:val="23"/>
  </w:num>
  <w:num w:numId="23">
    <w:abstractNumId w:val="26"/>
  </w:num>
  <w:num w:numId="24">
    <w:abstractNumId w:val="9"/>
  </w:num>
  <w:num w:numId="25">
    <w:abstractNumId w:val="4"/>
  </w:num>
  <w:num w:numId="26">
    <w:abstractNumId w:val="15"/>
  </w:num>
  <w:num w:numId="27">
    <w:abstractNumId w:val="19"/>
  </w:num>
  <w:num w:numId="28">
    <w:abstractNumId w:val="28"/>
  </w:num>
  <w:num w:numId="29">
    <w:abstractNumId w:val="11"/>
  </w:num>
  <w:num w:numId="30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6">
      <o:colormru v:ext="edit" colors="#0099fe,aqua"/>
    </o:shapedefaults>
  </w:hdrShapeDefaults>
  <w:footnotePr>
    <w:footnote w:id="0"/>
    <w:footnote w:id="1"/>
  </w:footnotePr>
  <w:endnotePr>
    <w:endnote w:id="0"/>
    <w:endnote w:id="1"/>
  </w:endnotePr>
  <w:compat/>
  <w:rsids>
    <w:rsidRoot w:val="00530AA0"/>
    <w:rsid w:val="0000085A"/>
    <w:rsid w:val="000115F3"/>
    <w:rsid w:val="0001608F"/>
    <w:rsid w:val="00016DCE"/>
    <w:rsid w:val="0002495A"/>
    <w:rsid w:val="000254D2"/>
    <w:rsid w:val="000312C9"/>
    <w:rsid w:val="00032B97"/>
    <w:rsid w:val="00036F87"/>
    <w:rsid w:val="00041096"/>
    <w:rsid w:val="0004451B"/>
    <w:rsid w:val="00047013"/>
    <w:rsid w:val="00050DBA"/>
    <w:rsid w:val="0005105B"/>
    <w:rsid w:val="00053311"/>
    <w:rsid w:val="0006490E"/>
    <w:rsid w:val="00065956"/>
    <w:rsid w:val="00066611"/>
    <w:rsid w:val="00067AB6"/>
    <w:rsid w:val="00074464"/>
    <w:rsid w:val="000753C0"/>
    <w:rsid w:val="00090140"/>
    <w:rsid w:val="0009097F"/>
    <w:rsid w:val="00091E7A"/>
    <w:rsid w:val="00096B38"/>
    <w:rsid w:val="000B02BF"/>
    <w:rsid w:val="000B126D"/>
    <w:rsid w:val="000C28F8"/>
    <w:rsid w:val="000C7865"/>
    <w:rsid w:val="000D0DF6"/>
    <w:rsid w:val="000D3361"/>
    <w:rsid w:val="000D4355"/>
    <w:rsid w:val="000D7327"/>
    <w:rsid w:val="000E1A73"/>
    <w:rsid w:val="000E42B2"/>
    <w:rsid w:val="000E4CFF"/>
    <w:rsid w:val="000E4E80"/>
    <w:rsid w:val="000E535D"/>
    <w:rsid w:val="000F0AE3"/>
    <w:rsid w:val="000F0F3D"/>
    <w:rsid w:val="000F2D0E"/>
    <w:rsid w:val="001045E3"/>
    <w:rsid w:val="001050C1"/>
    <w:rsid w:val="00105592"/>
    <w:rsid w:val="001123A3"/>
    <w:rsid w:val="00114C08"/>
    <w:rsid w:val="00117604"/>
    <w:rsid w:val="001264C8"/>
    <w:rsid w:val="00127E93"/>
    <w:rsid w:val="0013153C"/>
    <w:rsid w:val="00132DF4"/>
    <w:rsid w:val="001343F0"/>
    <w:rsid w:val="00136450"/>
    <w:rsid w:val="001367E2"/>
    <w:rsid w:val="00146E06"/>
    <w:rsid w:val="00171AA3"/>
    <w:rsid w:val="00171C6E"/>
    <w:rsid w:val="001767E9"/>
    <w:rsid w:val="00176C86"/>
    <w:rsid w:val="00180B12"/>
    <w:rsid w:val="00187E4C"/>
    <w:rsid w:val="0019407A"/>
    <w:rsid w:val="00195012"/>
    <w:rsid w:val="001A0861"/>
    <w:rsid w:val="001A1B81"/>
    <w:rsid w:val="001A3AD0"/>
    <w:rsid w:val="001A47D2"/>
    <w:rsid w:val="001A6007"/>
    <w:rsid w:val="001A72B6"/>
    <w:rsid w:val="001B768D"/>
    <w:rsid w:val="001C192A"/>
    <w:rsid w:val="001C1990"/>
    <w:rsid w:val="001C373A"/>
    <w:rsid w:val="001D0DFD"/>
    <w:rsid w:val="001D2DC5"/>
    <w:rsid w:val="001D4C05"/>
    <w:rsid w:val="001E39E6"/>
    <w:rsid w:val="001E5C12"/>
    <w:rsid w:val="001E6978"/>
    <w:rsid w:val="001F08E0"/>
    <w:rsid w:val="001F12D9"/>
    <w:rsid w:val="001F5825"/>
    <w:rsid w:val="001F58D1"/>
    <w:rsid w:val="002003C7"/>
    <w:rsid w:val="0020242E"/>
    <w:rsid w:val="00207A8C"/>
    <w:rsid w:val="00210C25"/>
    <w:rsid w:val="00215C70"/>
    <w:rsid w:val="0021612A"/>
    <w:rsid w:val="00221335"/>
    <w:rsid w:val="002227D6"/>
    <w:rsid w:val="00223ABA"/>
    <w:rsid w:val="00223AEA"/>
    <w:rsid w:val="0022445E"/>
    <w:rsid w:val="002262BD"/>
    <w:rsid w:val="002344AB"/>
    <w:rsid w:val="002416DE"/>
    <w:rsid w:val="00255F1E"/>
    <w:rsid w:val="00260A6C"/>
    <w:rsid w:val="0026196F"/>
    <w:rsid w:val="00263E25"/>
    <w:rsid w:val="00264A0B"/>
    <w:rsid w:val="0026679B"/>
    <w:rsid w:val="0027074A"/>
    <w:rsid w:val="002720F8"/>
    <w:rsid w:val="00280717"/>
    <w:rsid w:val="00284041"/>
    <w:rsid w:val="0028758A"/>
    <w:rsid w:val="0029055C"/>
    <w:rsid w:val="00290D51"/>
    <w:rsid w:val="002A098F"/>
    <w:rsid w:val="002A0BAC"/>
    <w:rsid w:val="002A4988"/>
    <w:rsid w:val="002B32CC"/>
    <w:rsid w:val="002B3BCB"/>
    <w:rsid w:val="002B3F40"/>
    <w:rsid w:val="002B6EB4"/>
    <w:rsid w:val="002C1BAB"/>
    <w:rsid w:val="002C5EAF"/>
    <w:rsid w:val="002D1FC6"/>
    <w:rsid w:val="002D5161"/>
    <w:rsid w:val="002D692E"/>
    <w:rsid w:val="002E252E"/>
    <w:rsid w:val="002E3501"/>
    <w:rsid w:val="002E405E"/>
    <w:rsid w:val="002E4271"/>
    <w:rsid w:val="002E5037"/>
    <w:rsid w:val="002E7349"/>
    <w:rsid w:val="002F4549"/>
    <w:rsid w:val="0030288F"/>
    <w:rsid w:val="003040C3"/>
    <w:rsid w:val="00313B55"/>
    <w:rsid w:val="00316A23"/>
    <w:rsid w:val="00317E16"/>
    <w:rsid w:val="0032018B"/>
    <w:rsid w:val="003235D9"/>
    <w:rsid w:val="0032532D"/>
    <w:rsid w:val="00330FF3"/>
    <w:rsid w:val="00344566"/>
    <w:rsid w:val="0034486E"/>
    <w:rsid w:val="00344D4D"/>
    <w:rsid w:val="00346795"/>
    <w:rsid w:val="00353DF0"/>
    <w:rsid w:val="00356199"/>
    <w:rsid w:val="00361124"/>
    <w:rsid w:val="00361AA5"/>
    <w:rsid w:val="0036215E"/>
    <w:rsid w:val="003662BA"/>
    <w:rsid w:val="0036659C"/>
    <w:rsid w:val="003673BC"/>
    <w:rsid w:val="00367C95"/>
    <w:rsid w:val="00367E38"/>
    <w:rsid w:val="003722B0"/>
    <w:rsid w:val="00376132"/>
    <w:rsid w:val="00376D6C"/>
    <w:rsid w:val="00381AB8"/>
    <w:rsid w:val="0039172F"/>
    <w:rsid w:val="00395E4D"/>
    <w:rsid w:val="0039606F"/>
    <w:rsid w:val="00397A44"/>
    <w:rsid w:val="003A07D6"/>
    <w:rsid w:val="003A556D"/>
    <w:rsid w:val="003B3E97"/>
    <w:rsid w:val="003B4875"/>
    <w:rsid w:val="003B6239"/>
    <w:rsid w:val="003B6D8F"/>
    <w:rsid w:val="003B7FAA"/>
    <w:rsid w:val="003C0350"/>
    <w:rsid w:val="003C51CA"/>
    <w:rsid w:val="003D0F05"/>
    <w:rsid w:val="003D3B33"/>
    <w:rsid w:val="003D638E"/>
    <w:rsid w:val="003E3299"/>
    <w:rsid w:val="003F7950"/>
    <w:rsid w:val="00401AA4"/>
    <w:rsid w:val="00404FEB"/>
    <w:rsid w:val="00410FB4"/>
    <w:rsid w:val="00420DE9"/>
    <w:rsid w:val="00427B8D"/>
    <w:rsid w:val="00432234"/>
    <w:rsid w:val="004370E5"/>
    <w:rsid w:val="0044597A"/>
    <w:rsid w:val="004466B5"/>
    <w:rsid w:val="004502B2"/>
    <w:rsid w:val="0045735F"/>
    <w:rsid w:val="00462041"/>
    <w:rsid w:val="00474254"/>
    <w:rsid w:val="0047713D"/>
    <w:rsid w:val="0048424B"/>
    <w:rsid w:val="00496B26"/>
    <w:rsid w:val="004A0CE1"/>
    <w:rsid w:val="004A2665"/>
    <w:rsid w:val="004A2DD5"/>
    <w:rsid w:val="004B543F"/>
    <w:rsid w:val="004B6542"/>
    <w:rsid w:val="004C2C0C"/>
    <w:rsid w:val="004C49B9"/>
    <w:rsid w:val="004C6B81"/>
    <w:rsid w:val="004C7EAD"/>
    <w:rsid w:val="004D0685"/>
    <w:rsid w:val="004D4C9E"/>
    <w:rsid w:val="004D4E54"/>
    <w:rsid w:val="004E232E"/>
    <w:rsid w:val="004E6204"/>
    <w:rsid w:val="004E6718"/>
    <w:rsid w:val="004F0CDD"/>
    <w:rsid w:val="004F4907"/>
    <w:rsid w:val="004F64AC"/>
    <w:rsid w:val="0050238C"/>
    <w:rsid w:val="00506B4B"/>
    <w:rsid w:val="005070BF"/>
    <w:rsid w:val="00507D15"/>
    <w:rsid w:val="00511A19"/>
    <w:rsid w:val="00517CB5"/>
    <w:rsid w:val="005272A2"/>
    <w:rsid w:val="00530AA0"/>
    <w:rsid w:val="00532DFE"/>
    <w:rsid w:val="005378DD"/>
    <w:rsid w:val="00537D4B"/>
    <w:rsid w:val="00540B22"/>
    <w:rsid w:val="00540EC5"/>
    <w:rsid w:val="0055776E"/>
    <w:rsid w:val="0056462B"/>
    <w:rsid w:val="0056484D"/>
    <w:rsid w:val="0056707C"/>
    <w:rsid w:val="005757D4"/>
    <w:rsid w:val="00576C80"/>
    <w:rsid w:val="005806B6"/>
    <w:rsid w:val="00587163"/>
    <w:rsid w:val="0059195A"/>
    <w:rsid w:val="005A4D62"/>
    <w:rsid w:val="005A5722"/>
    <w:rsid w:val="005B4300"/>
    <w:rsid w:val="005B598E"/>
    <w:rsid w:val="005B6289"/>
    <w:rsid w:val="005C332D"/>
    <w:rsid w:val="005C6921"/>
    <w:rsid w:val="005C7CED"/>
    <w:rsid w:val="005C7D19"/>
    <w:rsid w:val="005D113E"/>
    <w:rsid w:val="005D122E"/>
    <w:rsid w:val="005E5A4C"/>
    <w:rsid w:val="005F15AC"/>
    <w:rsid w:val="006009CA"/>
    <w:rsid w:val="0060428D"/>
    <w:rsid w:val="00604479"/>
    <w:rsid w:val="0061458E"/>
    <w:rsid w:val="00615D8F"/>
    <w:rsid w:val="0061711B"/>
    <w:rsid w:val="006202ED"/>
    <w:rsid w:val="00620DB5"/>
    <w:rsid w:val="00621B00"/>
    <w:rsid w:val="00623881"/>
    <w:rsid w:val="00625F83"/>
    <w:rsid w:val="00631E85"/>
    <w:rsid w:val="00636B9A"/>
    <w:rsid w:val="00637A6C"/>
    <w:rsid w:val="006414A4"/>
    <w:rsid w:val="0064153F"/>
    <w:rsid w:val="00642371"/>
    <w:rsid w:val="00654310"/>
    <w:rsid w:val="0065452C"/>
    <w:rsid w:val="00655155"/>
    <w:rsid w:val="00655977"/>
    <w:rsid w:val="00657927"/>
    <w:rsid w:val="00660F8F"/>
    <w:rsid w:val="0066192D"/>
    <w:rsid w:val="006630DE"/>
    <w:rsid w:val="006716EE"/>
    <w:rsid w:val="006720A9"/>
    <w:rsid w:val="006731E4"/>
    <w:rsid w:val="006740B0"/>
    <w:rsid w:val="00674466"/>
    <w:rsid w:val="006767AE"/>
    <w:rsid w:val="00683A93"/>
    <w:rsid w:val="00684AE6"/>
    <w:rsid w:val="006957C7"/>
    <w:rsid w:val="006A0C79"/>
    <w:rsid w:val="006A1E22"/>
    <w:rsid w:val="006A5D38"/>
    <w:rsid w:val="006B0308"/>
    <w:rsid w:val="006B0FCB"/>
    <w:rsid w:val="006B2E42"/>
    <w:rsid w:val="006B5CA8"/>
    <w:rsid w:val="006C3EDE"/>
    <w:rsid w:val="006C626B"/>
    <w:rsid w:val="006C6581"/>
    <w:rsid w:val="006D05C1"/>
    <w:rsid w:val="006D26F5"/>
    <w:rsid w:val="006D5A43"/>
    <w:rsid w:val="006E039E"/>
    <w:rsid w:val="006E1FD1"/>
    <w:rsid w:val="006E322A"/>
    <w:rsid w:val="006E52B7"/>
    <w:rsid w:val="006E5320"/>
    <w:rsid w:val="006E72AD"/>
    <w:rsid w:val="006F05D6"/>
    <w:rsid w:val="006F13F2"/>
    <w:rsid w:val="006F3A28"/>
    <w:rsid w:val="00704AF8"/>
    <w:rsid w:val="00711C13"/>
    <w:rsid w:val="00712875"/>
    <w:rsid w:val="0071612B"/>
    <w:rsid w:val="00721AD0"/>
    <w:rsid w:val="007270F1"/>
    <w:rsid w:val="00735D25"/>
    <w:rsid w:val="007419B1"/>
    <w:rsid w:val="00744270"/>
    <w:rsid w:val="00747699"/>
    <w:rsid w:val="00750F56"/>
    <w:rsid w:val="00753282"/>
    <w:rsid w:val="00754CE2"/>
    <w:rsid w:val="0075726A"/>
    <w:rsid w:val="0076239B"/>
    <w:rsid w:val="00767A0B"/>
    <w:rsid w:val="00775879"/>
    <w:rsid w:val="00775C03"/>
    <w:rsid w:val="0078019B"/>
    <w:rsid w:val="0079516B"/>
    <w:rsid w:val="00795799"/>
    <w:rsid w:val="007A007A"/>
    <w:rsid w:val="007A41A3"/>
    <w:rsid w:val="007B3408"/>
    <w:rsid w:val="007B52CD"/>
    <w:rsid w:val="007B5CC3"/>
    <w:rsid w:val="007B7348"/>
    <w:rsid w:val="007B754D"/>
    <w:rsid w:val="007C0B8C"/>
    <w:rsid w:val="007C0BC0"/>
    <w:rsid w:val="007E2A01"/>
    <w:rsid w:val="007E620C"/>
    <w:rsid w:val="007F2C94"/>
    <w:rsid w:val="007F4CFB"/>
    <w:rsid w:val="007F5727"/>
    <w:rsid w:val="0080065E"/>
    <w:rsid w:val="00805692"/>
    <w:rsid w:val="00807560"/>
    <w:rsid w:val="008201B8"/>
    <w:rsid w:val="00821E2D"/>
    <w:rsid w:val="00823670"/>
    <w:rsid w:val="00824D6E"/>
    <w:rsid w:val="00831612"/>
    <w:rsid w:val="008324E7"/>
    <w:rsid w:val="008359B7"/>
    <w:rsid w:val="00837878"/>
    <w:rsid w:val="00841F3F"/>
    <w:rsid w:val="00845282"/>
    <w:rsid w:val="008559FE"/>
    <w:rsid w:val="008567D4"/>
    <w:rsid w:val="008571FD"/>
    <w:rsid w:val="008679A7"/>
    <w:rsid w:val="0087768E"/>
    <w:rsid w:val="00882E57"/>
    <w:rsid w:val="00885D81"/>
    <w:rsid w:val="0089118E"/>
    <w:rsid w:val="008928C4"/>
    <w:rsid w:val="008944C3"/>
    <w:rsid w:val="008948B8"/>
    <w:rsid w:val="00894B98"/>
    <w:rsid w:val="00896A58"/>
    <w:rsid w:val="00897994"/>
    <w:rsid w:val="008A17AF"/>
    <w:rsid w:val="008A1D00"/>
    <w:rsid w:val="008A2957"/>
    <w:rsid w:val="008A4D81"/>
    <w:rsid w:val="008B3642"/>
    <w:rsid w:val="008B76F0"/>
    <w:rsid w:val="008B791E"/>
    <w:rsid w:val="008C01E2"/>
    <w:rsid w:val="008C16D5"/>
    <w:rsid w:val="008C7236"/>
    <w:rsid w:val="008D161D"/>
    <w:rsid w:val="008D475E"/>
    <w:rsid w:val="008E4F24"/>
    <w:rsid w:val="008E6096"/>
    <w:rsid w:val="00903338"/>
    <w:rsid w:val="009073F2"/>
    <w:rsid w:val="009216B7"/>
    <w:rsid w:val="0092497D"/>
    <w:rsid w:val="009259FE"/>
    <w:rsid w:val="00927AA6"/>
    <w:rsid w:val="00930107"/>
    <w:rsid w:val="00936343"/>
    <w:rsid w:val="00936869"/>
    <w:rsid w:val="00936F40"/>
    <w:rsid w:val="00944CF2"/>
    <w:rsid w:val="009466FA"/>
    <w:rsid w:val="00952544"/>
    <w:rsid w:val="0095271B"/>
    <w:rsid w:val="009527CE"/>
    <w:rsid w:val="0095542A"/>
    <w:rsid w:val="00963BA1"/>
    <w:rsid w:val="009648F3"/>
    <w:rsid w:val="00973D0C"/>
    <w:rsid w:val="00975ED0"/>
    <w:rsid w:val="00977021"/>
    <w:rsid w:val="009839DB"/>
    <w:rsid w:val="00991E50"/>
    <w:rsid w:val="0099750C"/>
    <w:rsid w:val="009A3B86"/>
    <w:rsid w:val="009B1318"/>
    <w:rsid w:val="009B37B2"/>
    <w:rsid w:val="009B49CB"/>
    <w:rsid w:val="009C482E"/>
    <w:rsid w:val="009C7FBF"/>
    <w:rsid w:val="009D0929"/>
    <w:rsid w:val="009D1D43"/>
    <w:rsid w:val="009E3169"/>
    <w:rsid w:val="009E5AA6"/>
    <w:rsid w:val="009F68E4"/>
    <w:rsid w:val="00A04CC5"/>
    <w:rsid w:val="00A074F7"/>
    <w:rsid w:val="00A07B6E"/>
    <w:rsid w:val="00A1203F"/>
    <w:rsid w:val="00A13B71"/>
    <w:rsid w:val="00A21741"/>
    <w:rsid w:val="00A2339C"/>
    <w:rsid w:val="00A239FE"/>
    <w:rsid w:val="00A25AEA"/>
    <w:rsid w:val="00A27337"/>
    <w:rsid w:val="00A349AC"/>
    <w:rsid w:val="00A37016"/>
    <w:rsid w:val="00A45718"/>
    <w:rsid w:val="00A50DB3"/>
    <w:rsid w:val="00A545C0"/>
    <w:rsid w:val="00A603DC"/>
    <w:rsid w:val="00A61068"/>
    <w:rsid w:val="00A61FC8"/>
    <w:rsid w:val="00A6238C"/>
    <w:rsid w:val="00A6337F"/>
    <w:rsid w:val="00A73A01"/>
    <w:rsid w:val="00A76C70"/>
    <w:rsid w:val="00A76E1F"/>
    <w:rsid w:val="00A77AAC"/>
    <w:rsid w:val="00A84A25"/>
    <w:rsid w:val="00A852FF"/>
    <w:rsid w:val="00A8581F"/>
    <w:rsid w:val="00A903E8"/>
    <w:rsid w:val="00A9117A"/>
    <w:rsid w:val="00A932AD"/>
    <w:rsid w:val="00A93AD1"/>
    <w:rsid w:val="00A951A7"/>
    <w:rsid w:val="00A960B4"/>
    <w:rsid w:val="00A976FD"/>
    <w:rsid w:val="00AA1238"/>
    <w:rsid w:val="00AA3A73"/>
    <w:rsid w:val="00AA54C6"/>
    <w:rsid w:val="00AA562A"/>
    <w:rsid w:val="00AA5715"/>
    <w:rsid w:val="00AA69AC"/>
    <w:rsid w:val="00AB0A85"/>
    <w:rsid w:val="00AB20F1"/>
    <w:rsid w:val="00AD2ACB"/>
    <w:rsid w:val="00AE100F"/>
    <w:rsid w:val="00AE245A"/>
    <w:rsid w:val="00AE7356"/>
    <w:rsid w:val="00AE73C4"/>
    <w:rsid w:val="00AF4772"/>
    <w:rsid w:val="00AF4B60"/>
    <w:rsid w:val="00AF67CC"/>
    <w:rsid w:val="00B0095A"/>
    <w:rsid w:val="00B03A65"/>
    <w:rsid w:val="00B10BA6"/>
    <w:rsid w:val="00B12BD8"/>
    <w:rsid w:val="00B136A7"/>
    <w:rsid w:val="00B32479"/>
    <w:rsid w:val="00B379CB"/>
    <w:rsid w:val="00B40682"/>
    <w:rsid w:val="00B41430"/>
    <w:rsid w:val="00B44694"/>
    <w:rsid w:val="00B51644"/>
    <w:rsid w:val="00B54EB0"/>
    <w:rsid w:val="00B61308"/>
    <w:rsid w:val="00B6146B"/>
    <w:rsid w:val="00B61F44"/>
    <w:rsid w:val="00B645C8"/>
    <w:rsid w:val="00B649F5"/>
    <w:rsid w:val="00B8606C"/>
    <w:rsid w:val="00B870E3"/>
    <w:rsid w:val="00B87D81"/>
    <w:rsid w:val="00B907BE"/>
    <w:rsid w:val="00B93202"/>
    <w:rsid w:val="00B9617D"/>
    <w:rsid w:val="00BA2C5A"/>
    <w:rsid w:val="00BA394E"/>
    <w:rsid w:val="00BA4D15"/>
    <w:rsid w:val="00BA7446"/>
    <w:rsid w:val="00BB6598"/>
    <w:rsid w:val="00BC43B4"/>
    <w:rsid w:val="00BD179D"/>
    <w:rsid w:val="00BD5355"/>
    <w:rsid w:val="00BD5A4D"/>
    <w:rsid w:val="00BD7386"/>
    <w:rsid w:val="00BE026B"/>
    <w:rsid w:val="00BE339C"/>
    <w:rsid w:val="00BE3DF3"/>
    <w:rsid w:val="00BE6802"/>
    <w:rsid w:val="00BE6F88"/>
    <w:rsid w:val="00C0036C"/>
    <w:rsid w:val="00C21FD3"/>
    <w:rsid w:val="00C233AE"/>
    <w:rsid w:val="00C24F97"/>
    <w:rsid w:val="00C32EA7"/>
    <w:rsid w:val="00C44CEB"/>
    <w:rsid w:val="00C5234D"/>
    <w:rsid w:val="00C57FCD"/>
    <w:rsid w:val="00C63FFF"/>
    <w:rsid w:val="00C71AA7"/>
    <w:rsid w:val="00C93B67"/>
    <w:rsid w:val="00C94CBA"/>
    <w:rsid w:val="00C95C4C"/>
    <w:rsid w:val="00C97DA6"/>
    <w:rsid w:val="00CA0D1E"/>
    <w:rsid w:val="00CA113D"/>
    <w:rsid w:val="00CA11BD"/>
    <w:rsid w:val="00CA233F"/>
    <w:rsid w:val="00CA5579"/>
    <w:rsid w:val="00CB5023"/>
    <w:rsid w:val="00CC3362"/>
    <w:rsid w:val="00CC4E58"/>
    <w:rsid w:val="00CD295B"/>
    <w:rsid w:val="00CD2998"/>
    <w:rsid w:val="00CE7BAB"/>
    <w:rsid w:val="00CF3233"/>
    <w:rsid w:val="00CF7593"/>
    <w:rsid w:val="00D010B7"/>
    <w:rsid w:val="00D02DF4"/>
    <w:rsid w:val="00D03144"/>
    <w:rsid w:val="00D1119C"/>
    <w:rsid w:val="00D136E2"/>
    <w:rsid w:val="00D140CD"/>
    <w:rsid w:val="00D14C15"/>
    <w:rsid w:val="00D16561"/>
    <w:rsid w:val="00D20CC5"/>
    <w:rsid w:val="00D24C6A"/>
    <w:rsid w:val="00D255D0"/>
    <w:rsid w:val="00D271C3"/>
    <w:rsid w:val="00D31BC0"/>
    <w:rsid w:val="00D31C89"/>
    <w:rsid w:val="00D31F68"/>
    <w:rsid w:val="00D33262"/>
    <w:rsid w:val="00D41092"/>
    <w:rsid w:val="00D468FD"/>
    <w:rsid w:val="00D658D2"/>
    <w:rsid w:val="00D71307"/>
    <w:rsid w:val="00D74649"/>
    <w:rsid w:val="00D75540"/>
    <w:rsid w:val="00D76E59"/>
    <w:rsid w:val="00D951C6"/>
    <w:rsid w:val="00DA71D7"/>
    <w:rsid w:val="00DA7D64"/>
    <w:rsid w:val="00DB03F9"/>
    <w:rsid w:val="00DB3EC1"/>
    <w:rsid w:val="00DB7937"/>
    <w:rsid w:val="00DC0241"/>
    <w:rsid w:val="00DC11C4"/>
    <w:rsid w:val="00DC21A4"/>
    <w:rsid w:val="00DC465C"/>
    <w:rsid w:val="00DC7A9E"/>
    <w:rsid w:val="00DD0FF4"/>
    <w:rsid w:val="00DE3560"/>
    <w:rsid w:val="00DE7B62"/>
    <w:rsid w:val="00DF0264"/>
    <w:rsid w:val="00DF7AFF"/>
    <w:rsid w:val="00DF7B5A"/>
    <w:rsid w:val="00E02B0F"/>
    <w:rsid w:val="00E11268"/>
    <w:rsid w:val="00E16237"/>
    <w:rsid w:val="00E25506"/>
    <w:rsid w:val="00E275EC"/>
    <w:rsid w:val="00E27F0A"/>
    <w:rsid w:val="00E356ED"/>
    <w:rsid w:val="00E3754D"/>
    <w:rsid w:val="00E45FDB"/>
    <w:rsid w:val="00E4658C"/>
    <w:rsid w:val="00E46C11"/>
    <w:rsid w:val="00E55325"/>
    <w:rsid w:val="00E6079D"/>
    <w:rsid w:val="00E60F25"/>
    <w:rsid w:val="00E61920"/>
    <w:rsid w:val="00E675DC"/>
    <w:rsid w:val="00E711CD"/>
    <w:rsid w:val="00E71A6F"/>
    <w:rsid w:val="00E72057"/>
    <w:rsid w:val="00E73A7D"/>
    <w:rsid w:val="00E75722"/>
    <w:rsid w:val="00E77329"/>
    <w:rsid w:val="00E80BE7"/>
    <w:rsid w:val="00E8589F"/>
    <w:rsid w:val="00E85C6F"/>
    <w:rsid w:val="00E86C8B"/>
    <w:rsid w:val="00E91A3C"/>
    <w:rsid w:val="00E94630"/>
    <w:rsid w:val="00E95A2D"/>
    <w:rsid w:val="00E96684"/>
    <w:rsid w:val="00EB01DE"/>
    <w:rsid w:val="00EB6FCC"/>
    <w:rsid w:val="00EB79F5"/>
    <w:rsid w:val="00EC3595"/>
    <w:rsid w:val="00EC6999"/>
    <w:rsid w:val="00ED0089"/>
    <w:rsid w:val="00ED0CD2"/>
    <w:rsid w:val="00ED3AFB"/>
    <w:rsid w:val="00EF2E3B"/>
    <w:rsid w:val="00F010D1"/>
    <w:rsid w:val="00F05F77"/>
    <w:rsid w:val="00F126C2"/>
    <w:rsid w:val="00F12EEB"/>
    <w:rsid w:val="00F14289"/>
    <w:rsid w:val="00F20ADF"/>
    <w:rsid w:val="00F221D7"/>
    <w:rsid w:val="00F25181"/>
    <w:rsid w:val="00F31256"/>
    <w:rsid w:val="00F31D7B"/>
    <w:rsid w:val="00F37480"/>
    <w:rsid w:val="00F4385A"/>
    <w:rsid w:val="00F4390A"/>
    <w:rsid w:val="00F44B03"/>
    <w:rsid w:val="00F51BBB"/>
    <w:rsid w:val="00F77572"/>
    <w:rsid w:val="00F86769"/>
    <w:rsid w:val="00F93ABF"/>
    <w:rsid w:val="00F946A4"/>
    <w:rsid w:val="00FA0E7D"/>
    <w:rsid w:val="00FA61E5"/>
    <w:rsid w:val="00FB0357"/>
    <w:rsid w:val="00FB054C"/>
    <w:rsid w:val="00FB41FE"/>
    <w:rsid w:val="00FB5026"/>
    <w:rsid w:val="00FB53BD"/>
    <w:rsid w:val="00FB6666"/>
    <w:rsid w:val="00FB7A6E"/>
    <w:rsid w:val="00FC1F7B"/>
    <w:rsid w:val="00FC209A"/>
    <w:rsid w:val="00FD21F1"/>
    <w:rsid w:val="00FD3A54"/>
    <w:rsid w:val="00FD4952"/>
    <w:rsid w:val="00FD6D9E"/>
    <w:rsid w:val="00FE15B2"/>
    <w:rsid w:val="00FE4AE7"/>
    <w:rsid w:val="00FF3418"/>
    <w:rsid w:val="00FF5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o:colormru v:ext="edit" colors="#0099fe,aqu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3E"/>
    <w:pPr>
      <w:spacing w:line="260" w:lineRule="exact"/>
    </w:pPr>
    <w:rPr>
      <w:rFonts w:ascii="Times New Roman" w:hAnsi="Times New Roman"/>
      <w:color w:val="000000"/>
      <w:sz w:val="22"/>
      <w:lang w:val="pt-PT"/>
    </w:rPr>
  </w:style>
  <w:style w:type="paragraph" w:styleId="Heading1">
    <w:name w:val="heading 1"/>
    <w:basedOn w:val="Heading2"/>
    <w:next w:val="Normal"/>
    <w:qFormat/>
    <w:rsid w:val="008012B4"/>
    <w:pPr>
      <w:outlineLvl w:val="0"/>
    </w:pPr>
  </w:style>
  <w:style w:type="paragraph" w:styleId="Heading2">
    <w:name w:val="heading 2"/>
    <w:basedOn w:val="Normal"/>
    <w:next w:val="Normal"/>
    <w:qFormat/>
    <w:rsid w:val="008012B4"/>
    <w:pPr>
      <w:keepNext/>
      <w:tabs>
        <w:tab w:val="left" w:pos="990"/>
      </w:tabs>
      <w:spacing w:line="240" w:lineRule="auto"/>
      <w:ind w:left="907" w:hanging="907"/>
      <w:outlineLvl w:val="1"/>
    </w:pPr>
    <w:rPr>
      <w:rFonts w:ascii="Arial" w:hAnsi="Arial"/>
      <w:b/>
      <w:caps/>
      <w:color w:val="0099FF"/>
      <w:spacing w:val="-2"/>
      <w:sz w:val="36"/>
      <w:szCs w:val="36"/>
    </w:rPr>
  </w:style>
  <w:style w:type="paragraph" w:styleId="Heading3">
    <w:name w:val="heading 3"/>
    <w:basedOn w:val="Heading1"/>
    <w:next w:val="Normal"/>
    <w:qFormat/>
    <w:rsid w:val="008012B4"/>
    <w:pPr>
      <w:outlineLvl w:val="2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97A4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12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12B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1C192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en-US"/>
    </w:rPr>
  </w:style>
  <w:style w:type="paragraph" w:styleId="BodyText2">
    <w:name w:val="Body Text 2"/>
    <w:basedOn w:val="Normal"/>
    <w:rsid w:val="00F946A4"/>
    <w:pPr>
      <w:spacing w:after="120" w:line="480" w:lineRule="auto"/>
    </w:pPr>
    <w:rPr>
      <w:rFonts w:eastAsia="Times New Roman"/>
      <w:color w:val="auto"/>
      <w:sz w:val="20"/>
      <w:lang w:eastAsia="en-US"/>
    </w:rPr>
  </w:style>
  <w:style w:type="paragraph" w:styleId="BodyText3">
    <w:name w:val="Body Text 3"/>
    <w:basedOn w:val="Normal"/>
    <w:rsid w:val="007B5CC3"/>
    <w:pPr>
      <w:spacing w:after="120"/>
    </w:pPr>
    <w:rPr>
      <w:sz w:val="16"/>
      <w:szCs w:val="16"/>
    </w:rPr>
  </w:style>
  <w:style w:type="paragraph" w:customStyle="1" w:styleId="AddressText">
    <w:name w:val="Address Text"/>
    <w:rsid w:val="008012B4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0099FF"/>
      <w:sz w:val="16"/>
      <w:szCs w:val="16"/>
    </w:rPr>
  </w:style>
  <w:style w:type="character" w:styleId="Hyperlink">
    <w:name w:val="Hyperlink"/>
    <w:rsid w:val="00C94C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2A01"/>
    <w:pPr>
      <w:spacing w:line="240" w:lineRule="auto"/>
      <w:ind w:left="720"/>
    </w:pPr>
    <w:rPr>
      <w:rFonts w:eastAsia="Times New Roman"/>
      <w:color w:val="auto"/>
      <w:sz w:val="24"/>
      <w:szCs w:val="24"/>
      <w:lang w:eastAsia="en-US"/>
    </w:rPr>
  </w:style>
  <w:style w:type="character" w:styleId="CommentReference">
    <w:name w:val="annotation reference"/>
    <w:rsid w:val="00821E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1E2D"/>
    <w:rPr>
      <w:sz w:val="20"/>
    </w:rPr>
  </w:style>
  <w:style w:type="character" w:customStyle="1" w:styleId="CommentTextChar">
    <w:name w:val="Comment Text Char"/>
    <w:link w:val="CommentText"/>
    <w:rsid w:val="00821E2D"/>
    <w:rPr>
      <w:rFonts w:ascii="Times New Roman" w:hAnsi="Times New Roman"/>
      <w:color w:val="000000"/>
      <w:lang w:val="pt-PT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21E2D"/>
    <w:rPr>
      <w:b/>
      <w:bCs/>
    </w:rPr>
  </w:style>
  <w:style w:type="character" w:customStyle="1" w:styleId="CommentSubjectChar">
    <w:name w:val="Comment Subject Char"/>
    <w:link w:val="CommentSubject"/>
    <w:rsid w:val="00821E2D"/>
    <w:rPr>
      <w:rFonts w:ascii="Times New Roman" w:hAnsi="Times New Roman"/>
      <w:b/>
      <w:bCs/>
      <w:color w:val="000000"/>
      <w:lang w:val="pt-PT" w:eastAsia="en-GB"/>
    </w:rPr>
  </w:style>
  <w:style w:type="paragraph" w:styleId="BalloonText">
    <w:name w:val="Balloon Text"/>
    <w:basedOn w:val="Normal"/>
    <w:link w:val="BalloonTextChar"/>
    <w:rsid w:val="00821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1E2D"/>
    <w:rPr>
      <w:rFonts w:ascii="Tahoma" w:hAnsi="Tahoma" w:cs="Tahoma"/>
      <w:color w:val="000000"/>
      <w:sz w:val="16"/>
      <w:szCs w:val="16"/>
      <w:lang w:val="pt-PT" w:eastAsia="en-GB"/>
    </w:rPr>
  </w:style>
  <w:style w:type="character" w:styleId="Emphasis">
    <w:name w:val="Emphasis"/>
    <w:uiPriority w:val="20"/>
    <w:qFormat/>
    <w:rsid w:val="00496B26"/>
    <w:rPr>
      <w:i/>
      <w:iCs/>
    </w:rPr>
  </w:style>
  <w:style w:type="paragraph" w:styleId="BodyText">
    <w:name w:val="Body Text"/>
    <w:basedOn w:val="Normal"/>
    <w:link w:val="BodyTextChar"/>
    <w:rsid w:val="00683A93"/>
    <w:pPr>
      <w:spacing w:after="120"/>
    </w:pPr>
  </w:style>
  <w:style w:type="character" w:customStyle="1" w:styleId="BodyTextChar">
    <w:name w:val="Body Text Char"/>
    <w:link w:val="BodyText"/>
    <w:rsid w:val="00683A93"/>
    <w:rPr>
      <w:rFonts w:ascii="Times New Roman" w:hAnsi="Times New Roman"/>
      <w:color w:val="000000"/>
      <w:sz w:val="22"/>
      <w:lang w:val="pt-PT" w:eastAsia="en-GB"/>
    </w:rPr>
  </w:style>
  <w:style w:type="paragraph" w:styleId="FootnoteText">
    <w:name w:val="footnote text"/>
    <w:basedOn w:val="Normal"/>
    <w:link w:val="FootnoteTextChar"/>
    <w:rsid w:val="00683A93"/>
    <w:pPr>
      <w:spacing w:line="240" w:lineRule="auto"/>
    </w:pPr>
    <w:rPr>
      <w:rFonts w:eastAsia="Times New Roman"/>
      <w:color w:val="auto"/>
      <w:sz w:val="20"/>
      <w:lang w:val="en-AU" w:eastAsia="en-US"/>
    </w:rPr>
  </w:style>
  <w:style w:type="character" w:customStyle="1" w:styleId="FootnoteTextChar">
    <w:name w:val="Footnote Text Char"/>
    <w:link w:val="FootnoteText"/>
    <w:rsid w:val="00683A93"/>
    <w:rPr>
      <w:rFonts w:ascii="Times New Roman" w:eastAsia="Times New Roman" w:hAnsi="Times New Roman"/>
      <w:lang w:val="en-AU"/>
    </w:rPr>
  </w:style>
  <w:style w:type="character" w:styleId="FootnoteReference">
    <w:name w:val="footnote reference"/>
    <w:rsid w:val="00683A93"/>
    <w:rPr>
      <w:vertAlign w:val="superscript"/>
    </w:rPr>
  </w:style>
  <w:style w:type="character" w:styleId="Strong">
    <w:name w:val="Strong"/>
    <w:qFormat/>
    <w:rsid w:val="0020242E"/>
    <w:rPr>
      <w:b/>
      <w:bCs/>
    </w:rPr>
  </w:style>
  <w:style w:type="character" w:customStyle="1" w:styleId="FooterChar">
    <w:name w:val="Footer Char"/>
    <w:link w:val="Footer"/>
    <w:uiPriority w:val="99"/>
    <w:rsid w:val="0028758A"/>
    <w:rPr>
      <w:rFonts w:ascii="Times New Roman" w:hAnsi="Times New Roman"/>
      <w:color w:val="000000"/>
      <w:sz w:val="22"/>
      <w:lang w:val="pt-PT" w:eastAsia="en-GB"/>
    </w:rPr>
  </w:style>
  <w:style w:type="table" w:styleId="TableGrid">
    <w:name w:val="Table Grid"/>
    <w:basedOn w:val="TableNormal"/>
    <w:rsid w:val="00E73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4">
    <w:name w:val="Table Classic 4"/>
    <w:basedOn w:val="TableNormal"/>
    <w:rsid w:val="008D161D"/>
    <w:pPr>
      <w:spacing w:line="26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D161D"/>
    <w:pPr>
      <w:spacing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Heading5Char">
    <w:name w:val="Heading 5 Char"/>
    <w:basedOn w:val="DefaultParagraphFont"/>
    <w:link w:val="Heading5"/>
    <w:semiHidden/>
    <w:rsid w:val="00397A44"/>
    <w:rPr>
      <w:rFonts w:ascii="Calibri" w:eastAsia="Times New Roman" w:hAnsi="Calibri"/>
      <w:b/>
      <w:bCs/>
      <w:i/>
      <w:iCs/>
      <w:color w:val="000000"/>
      <w:sz w:val="26"/>
      <w:szCs w:val="26"/>
      <w:lang w:val="pt-PT"/>
    </w:rPr>
  </w:style>
  <w:style w:type="paragraph" w:styleId="NoSpacing">
    <w:name w:val="No Spacing"/>
    <w:uiPriority w:val="1"/>
    <w:qFormat/>
    <w:rsid w:val="002B32CC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61675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2628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6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16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8C80-ED44-43C4-AD0A-51AFD851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 Template Individual Contract</vt:lpstr>
    </vt:vector>
  </TitlesOfParts>
  <Company>UNICEF</Company>
  <LinksUpToDate>false</LinksUpToDate>
  <CharactersWithSpaces>5308</CharactersWithSpaces>
  <SharedDoc>false</SharedDoc>
  <HLinks>
    <vt:vector size="12" baseType="variant">
      <vt:variant>
        <vt:i4>4259951</vt:i4>
      </vt:variant>
      <vt:variant>
        <vt:i4>3</vt:i4>
      </vt:variant>
      <vt:variant>
        <vt:i4>0</vt:i4>
      </vt:variant>
      <vt:variant>
        <vt:i4>5</vt:i4>
      </vt:variant>
      <vt:variant>
        <vt:lpwstr>mailto:________@unicef.org</vt:lpwstr>
      </vt:variant>
      <vt:variant>
        <vt:lpwstr/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>http://www.unicef.org/about/employ/index_53129.html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 Template Individual Contract</dc:title>
  <dc:subject/>
  <dc:creator>File Server</dc:creator>
  <cp:keywords>Consultants</cp:keywords>
  <cp:lastModifiedBy>LG_pc</cp:lastModifiedBy>
  <cp:revision>106</cp:revision>
  <cp:lastPrinted>2018-12-02T06:18:00Z</cp:lastPrinted>
  <dcterms:created xsi:type="dcterms:W3CDTF">2018-11-11T05:20:00Z</dcterms:created>
  <dcterms:modified xsi:type="dcterms:W3CDTF">2018-12-02T06:19:00Z</dcterms:modified>
</cp:coreProperties>
</file>